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AB3B" w14:textId="5AA5B91D" w:rsidR="000A70F3" w:rsidRPr="00D12528" w:rsidRDefault="004A3127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</w:p>
    <w:p w14:paraId="12A29140" w14:textId="77777777" w:rsidR="00BE7D95" w:rsidRDefault="00BE7D95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7ACEBE60" w14:textId="5C49B49B" w:rsidR="000B311E" w:rsidRPr="00D12528" w:rsidRDefault="00D12528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  </w:t>
      </w:r>
      <w:r w:rsidR="000B311E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Հավելված</w:t>
      </w:r>
    </w:p>
    <w:p w14:paraId="62991B1B" w14:textId="7BB7C5D1" w:rsidR="000B311E" w:rsidRPr="00D12528" w:rsidRDefault="000B311E" w:rsidP="001F74B6">
      <w:pPr>
        <w:spacing w:after="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ՀՀ Արմավիրի  մարզի Մեծամոր</w:t>
      </w:r>
      <w:r w:rsidR="009C0F40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համայնքի ավագանու 202</w:t>
      </w:r>
      <w:r w:rsidR="00CC453F">
        <w:rPr>
          <w:rFonts w:ascii="GHEA Grapalat" w:hAnsi="GHEA Grapalat"/>
          <w:sz w:val="20"/>
          <w:szCs w:val="20"/>
          <w:shd w:val="clear" w:color="auto" w:fill="FFFFFF"/>
          <w:lang w:val="hy-AM"/>
        </w:rPr>
        <w:t>5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թվականի</w:t>
      </w:r>
      <w:r w:rsidR="001F74B6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2732D8">
        <w:rPr>
          <w:rFonts w:ascii="GHEA Grapalat" w:hAnsi="GHEA Grapalat"/>
          <w:sz w:val="20"/>
          <w:szCs w:val="20"/>
          <w:shd w:val="clear" w:color="auto" w:fill="FFFFFF"/>
          <w:lang w:val="hy-AM"/>
        </w:rPr>
        <w:t>մարտի</w:t>
      </w:r>
      <w:r w:rsidR="00CC453F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9039ED">
        <w:rPr>
          <w:rFonts w:ascii="GHEA Grapalat" w:hAnsi="GHEA Grapalat"/>
          <w:sz w:val="20"/>
          <w:szCs w:val="20"/>
          <w:shd w:val="clear" w:color="auto" w:fill="FFFFFF"/>
          <w:lang w:val="hy-AM"/>
        </w:rPr>
        <w:t>2</w:t>
      </w:r>
      <w:r w:rsidR="00B522A5" w:rsidRPr="00B522A5">
        <w:rPr>
          <w:rFonts w:ascii="GHEA Grapalat" w:hAnsi="GHEA Grapalat"/>
          <w:sz w:val="20"/>
          <w:szCs w:val="20"/>
          <w:shd w:val="clear" w:color="auto" w:fill="FFFFFF"/>
          <w:lang w:val="hy-AM"/>
        </w:rPr>
        <w:t>1</w:t>
      </w:r>
      <w:r w:rsidR="00B87C23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-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ի N</w:t>
      </w:r>
      <w:r w:rsidR="008D46F5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9039ED">
        <w:rPr>
          <w:rFonts w:ascii="GHEA Grapalat" w:hAnsi="GHEA Grapalat"/>
          <w:sz w:val="20"/>
          <w:szCs w:val="20"/>
          <w:shd w:val="clear" w:color="auto" w:fill="FFFFFF"/>
          <w:lang w:val="hy-AM"/>
        </w:rPr>
        <w:t>3</w:t>
      </w:r>
      <w:r w:rsidR="002732D8">
        <w:rPr>
          <w:rFonts w:ascii="GHEA Grapalat" w:hAnsi="GHEA Grapalat"/>
          <w:sz w:val="20"/>
          <w:szCs w:val="20"/>
          <w:shd w:val="clear" w:color="auto" w:fill="FFFFFF"/>
          <w:lang w:val="hy-AM"/>
        </w:rPr>
        <w:t>9</w:t>
      </w:r>
      <w:r w:rsidR="00581EE7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-</w:t>
      </w:r>
      <w:r w:rsidR="00B87C23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Ա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որոշման</w:t>
      </w:r>
    </w:p>
    <w:p w14:paraId="09899B57" w14:textId="77777777" w:rsidR="00BE7D95" w:rsidRPr="00D12528" w:rsidRDefault="00BE7D95" w:rsidP="004702FF">
      <w:pPr>
        <w:spacing w:line="240" w:lineRule="auto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68CA1CB" w14:textId="77777777" w:rsidR="009039ED" w:rsidRDefault="009039ED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20F4E41C" w14:textId="5D5810E2" w:rsidR="000B311E" w:rsidRDefault="000B311E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205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Օ Ր Ա Կ Ա Ր Գ</w:t>
      </w:r>
    </w:p>
    <w:p w14:paraId="18AC18CC" w14:textId="77777777" w:rsidR="009039ED" w:rsidRDefault="009039ED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684E63F3" w14:textId="16C6E794" w:rsidR="00CC453F" w:rsidRPr="002732D8" w:rsidRDefault="009039ED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732D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ՄԵԾԱՄՈՐ ՀԱՄԱՅՆՔԻ ԱՎԱԳԱՆՈՒ 2025 ԹՎԱԿԱՆԻ </w:t>
      </w:r>
      <w:r w:rsidR="002732D8" w:rsidRPr="002732D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ՄԱՐՏԻ</w:t>
      </w:r>
      <w:r w:rsidRPr="002732D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21-Ի ՅՈԹԵՐՈՐԴ ՆՍՏԱՇՐՋԱՆԻ ՀԵՐԹԱԿԱՆ ԹԻՎ </w:t>
      </w:r>
      <w:r w:rsidR="002732D8" w:rsidRPr="002732D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4</w:t>
      </w:r>
      <w:r w:rsidRPr="002732D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ՆԻՍՏԻ ՕՐԱԿԱՐԳԸ ՀԱՍՏԱՏԵԼՈՒ ՄԱՍԻՆ</w:t>
      </w:r>
    </w:p>
    <w:p w14:paraId="7052614E" w14:textId="01CEB09E" w:rsidR="00CC453F" w:rsidRPr="002732D8" w:rsidRDefault="002732D8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6" w:history="1">
        <w:r w:rsidRPr="00AE6B7B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ՓՈԽԱԴՐԱՄԻՋՈՑՆԵՐԻ ԳՈՒՅՔԱՀԱՐԿԻ ԱՐՏՈՆՈՒԹՅՈՒՆՆԵՐ ՍԱՀՄԱՆԵԼՈՒ ՄԱՍԻՆ</w:t>
        </w:r>
      </w:hyperlink>
    </w:p>
    <w:p w14:paraId="43E25096" w14:textId="48871E7D" w:rsidR="002732D8" w:rsidRPr="002732D8" w:rsidRDefault="002732D8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7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ՀԱՅԱՍՏԱՆԻ ՀԱՆՐԱՊԵՏՈՒԹՅԱՆ ԱՐՄԱՎԻՐԻ ՄԱՐԶԻ ՄԵԾԱՄՈՐ ՀԱՄԱՅՆՔՈՒՄ ՀԱՆՐԱՅԻՆ ՀԱՎԱՔՆԵՐԻ ԱՆՑԿԱՑՄԱՆ ԻՐԱԶԵԿՈՒՄՆԵՐԻ ԳՐԱՆՑԱՄԱՏՅԱՆԻ ՎԱՐՄԱՆ ԿԱՐԳԸ ԵՎ ՁԵՎԸ ՀԱՍՏԱՏԵԼՈՒ ՄԱՍԻՆ</w:t>
        </w:r>
      </w:hyperlink>
    </w:p>
    <w:p w14:paraId="0DD60E20" w14:textId="75D64186" w:rsidR="002732D8" w:rsidRPr="002732D8" w:rsidRDefault="002732D8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8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ՀԱՅԱՍՏԱՆԻ ՀԱՆՐԱՊԵՏՈՒԹՅԱՆ ԱՐՄԱՎԻՐԻ ՄԱՐԶԻ ՄԵԾԱՄՈՐ ՀԱՄԱՅՆՔԻ ԱՎԱԳԱՆՈՒ 2024 ԹՎԱԿԱՆԻ ՆՈՅԵՄԲԵՐԻ 15-Ի N 188-Ա ՈՐՈՇՈՒՄԸ ՈՒԺԸ ԿՈՐՑՐԱԾ ՃԱՆԱՉԵԼՈՒ, «ՀԱՅԱՍՏԱՆԻ ՀԱՆՐԱՊԵՏՈՒԹՅԱՆ ԱՐԱՎԻՐԻ ՄԱՐԶԻ ՄԵԾԱՄՈՐԻ ՀԱՄԱՅՆՔԱՊԵՏԱՐԱՆԻ ԱՇԽԱՏԱԿԱԶՄ» ՀԱՄԱՅՆՔԱՅԻՆ ԿԱՌԱՎԱՐՉԱԿԱՆ ՀԻՄՆԱՐԿԻ ՀԱՇՎԵԿՇՌՈՒՄ ՀԱՇՎԱՌՎԱԾ ՏՐԱՆՍՊՈՐՏԱՅԻՆ ՄԻՋՈՑՆԵՐԸ ՀԱՇՎԵԿՇՌԻՑ ՀԱՆԵԼՈՒ ԵՎ ՀԱՅԱՍՏԱՆԻ ՀԱՆՐԱՊԵՏՈՒԹՅԱՆ ԱՐՄԱՎԻՐԻ ՄԱՐԶԻ ՄԵԾԱՄՈՐ ՀԱՄԱՅՆՔԻ «ՄԵԾԱՄՈՐԻ ԲԱՐԵԿԱՐԳՈՒՄ» ՀՈԱԿ-Ի ՀԱՇՎԵԿՇՌՈՒՄ ՀԱՇՎԱՌԵԼՈՒ ՄԱՍԻՆ</w:t>
        </w:r>
      </w:hyperlink>
    </w:p>
    <w:p w14:paraId="14D0D1A3" w14:textId="74675020" w:rsidR="002732D8" w:rsidRPr="002732D8" w:rsidRDefault="002732D8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9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«ՀԱՅԱՍՏԱՆԻ ՀԱՆՐԱՊԵՏՈՒԹՅԱՆ ԱՐՄԱՎԻՐԻ ՄԱՐԶԻ ՄԵԾԱՄՈՐ ՀԱՄԱՅՆՔԻ ՆԱԼԲԱՆԴՅԱՆ ԲՆԱԿԱՎԱՅՐԻ ՎԱԶԳԵՆ ՂՈՒԿԱՍՅԱՆԻ ԱՆՎԱՆ ԲԺՇԿԱԿԱՆ ԱՄԲՈՒԼԱՏՈՐԻԱ» ՀՈԱԿ-Ի ՀԱՇՎԵԿՇՌՈՒՄ ՀԱՇՎԱՌՎԱԾ ՏՐԱՆՍՊՈՐՏԱՅԻՆ ՄԻՋՈՑԸ ՀԱՇՎԵԿՇՌԻՑ ՀԱՆԵԼՈՒ ԵՎ ՀԱՅԱՍՏԱՆԻ ՀԱՆՐԱՊԵՏՈՒԹՅԱՆ ԱՐՄԱՎԻՐԻ ՄԱՐԶԻ ՄԵԾԱՄՈՐ ՀԱՄԱՅՔՆԻ «ՄԵԾԱՄՈՐԻ ԲԱՐԵԿԱՐԳՈՒՄ» ՀՈԱԿ-Ի ՀԱՇՎԵԿՇՌՈՒՄ ՀԱՇՎԱՌԵԼՈՒ ՄԱՍԻՆ</w:t>
        </w:r>
      </w:hyperlink>
    </w:p>
    <w:p w14:paraId="1BB36C02" w14:textId="712E9A75" w:rsidR="002732D8" w:rsidRPr="002732D8" w:rsidRDefault="002732D8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10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ՀԱՅԱՍՏԱՆԻ ՀԱՆՐԱՊԵՏՈՒԹՅԱՆ ԱՐՄԱՎԻՐԻ ՄԱՐԶԻ ՄԵԾԱՄՈՐ ՀԱՄԱՅՆՔԻ ԱՎԱԳԱՆՈՒ 2024 ԹՎԱԿԱՆԻ ԴԵԿՏԵՄԲԵՐԻ 13-Ի ԹԻՎ 215-Ա ՈՐՈՇՄԱՆ ՄԵՋ ՓՈՓՈԽՈՒԹՅՈՒՆ ԿԱՏԱՐԵԼՈՒ ՄԱՍԻՆ</w:t>
        </w:r>
      </w:hyperlink>
    </w:p>
    <w:p w14:paraId="5EFCBAC9" w14:textId="759176B7" w:rsidR="002732D8" w:rsidRPr="002732D8" w:rsidRDefault="002732D8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11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 xml:space="preserve">ՀԱՅԱՍՏԱՆԻ ՀԱՆՐԱՊԵՏՈՒԹՅԱՆ ԱՐՄԱՎԻՐԻ ՄԱՐԶԻ ՄԵԾԱՄՈՐԻ ՀԱՄԱՅՆՔԱՊԵՏԱՐԱՆԻ ԱՇԽԱՏԱԿԱԶՄԻ ԿԱՌՈՒՑՎԱԾՔԸ, ԱՇԽԱՏԱԿԻՑՆԵՐԻ ԹՎԱՔԱՆԱԿԸ, ՀԱՍՏԻՔԱՑՈՒՑԱԿԸ ԵՎ ՊԱՇՏՈՆԱՅԻՆ ԴՐՈՒՅՔԱՉԱՓԵՐԸ </w:t>
        </w:r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lastRenderedPageBreak/>
          <w:t>ՀԱՍՏԱՏԵԼՈՒ ԵՎ ՄԵԾԱՄՈՐ ՀԱՄԱՅՆՔԻ ԱՎԱԳԱՆՈՒ 2024 ԹՎԱԿԱՆԻ ՆՈՅԵՄԲԵՐԻ 15-Ի N 185-Ա ՈՐՈՇՈՒՄՆ ՈՒԺԸ ԿՈՐՑՐԱԾ ՃԱՆԱՉԵԼՈՒ ՄԱՍԻՆ</w:t>
        </w:r>
      </w:hyperlink>
    </w:p>
    <w:p w14:paraId="0D05A70B" w14:textId="47DF7C03" w:rsidR="002732D8" w:rsidRPr="002732D8" w:rsidRDefault="002732D8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12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«ՀԱՅԱՍՏԱՆԻ ՀԱՆՐԱՊԵՏՈՒԹՅԱՆ ԱՐՄԱՎԻՐԻ ՄԱՐԶԻ ՄԵԾԱՄՈՐԻ ՀԱՄԱՅՆՔԱՊԵՏԱՐԱՆԻ ԱՇԽԱՏԱԿԱԶՄ» ՀԱՄԱՅՆՔԱՅԻՆ ԿԱՌԱՎԱՐՉԱԿԱՆ ՀԻՄՆԱՐԿ ՀԻՄՆԱԴՐԵԼՈՒ ԵՎ ԿԱՆՈՆԱԴՐՈՒԹՅՈՒՆԸ ՀԱՍՏԱՏԵԼՈՒ ՄԱՍԻՆ ՄԵԾԱՄՈՐ ՀԱՄԱՅՆՔԻ ԱՎԱԳԱՆՈՒ 2021 ԹՎԱԿԱՆԻ ԴԵԿՏԵՄԲԵՐԻ 28–Ի N 10 ՈՐՈՇՄԱՆ ՄԵՋ ՓՈՓՈԽՈՒԹՅՈՒՆ ԿԱՏԱՐԵԼՈՒ ՄԱՍԻՆ</w:t>
        </w:r>
      </w:hyperlink>
    </w:p>
    <w:p w14:paraId="767DBFEF" w14:textId="3AA0D68D" w:rsidR="002732D8" w:rsidRPr="002732D8" w:rsidRDefault="002732D8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13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ՀԱՅԱՍՏԱՆԻ ՀԱՆՐԱՊԵՏՈՒԹՅԱՆ ԱՐՄԱՎԻՐԻ ՄԱՐԶԻ ՄԵԾԱՄՈՐ ՀԱՄԱՅՆՔԻ ԱՎԱԳԱՆՈՒ 2024 ԹՎԱԿԱՆԻ ԴԵԿՏԵՄԲԵՐԻ 13-Ի N 195-Ն ՈՐՈՇՄԱՆ ՄԵՋ ՓՈՓՈԽՈՒԹՅՈՒՆՆԵՐ ԿԱՏԱՐԵԼՈՒ ՄԱՍԻՆ</w:t>
        </w:r>
      </w:hyperlink>
    </w:p>
    <w:p w14:paraId="5FDA7BC4" w14:textId="30F0484D" w:rsidR="002732D8" w:rsidRPr="002732D8" w:rsidRDefault="002732D8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14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ՄԵԾԱՄՈՐ ՀԱՄԱՅՆՔՈՒՄ ՄԱՍՆԱԿՑԱՅԻՆ ԲՅՈՒՋԵՏԱՎՈՐՄԱՆ ԳՈՐԾԸՆԹԱՑ ՍԿՍԵԼՈՒ ՄԱՍԻՆ</w:t>
        </w:r>
      </w:hyperlink>
    </w:p>
    <w:p w14:paraId="1DF45720" w14:textId="06583A59" w:rsidR="002732D8" w:rsidRPr="002732D8" w:rsidRDefault="002732D8" w:rsidP="007E0152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732D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</w:t>
      </w:r>
      <w:hyperlink r:id="rId15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ԱՅԱՍՏԱՆԻ ՀԱՆՐԱՊԵՏՈՒԹՅԱՆ ԱՐՄԱՎԻՐԻ ՄԱՐԶԻ ՄԵԾԱՄՈՐ ՀԱՄԱՅՆՔԻ ՆՈՐ ԱՐՏԱԳԵՐՍ ԲՆԱԿԱՎԱՅՐՈՒՄ ԿՐԹԱՀԱՄԱԼԻՐԻ ԿԱՌՈՒՑՄԱՆ ԱՇԽԱՏԱՆՔՆԵՐԻՆ ՆԱԽՆԱԿԱՆ ՀԱՄԱՁԱՅՆՈՒԹՅՈՒՆ ՏԱԼՈՒ ՄԱՍԻՆ</w:t>
        </w:r>
      </w:hyperlink>
    </w:p>
    <w:p w14:paraId="0191DFB9" w14:textId="77777777" w:rsidR="002732D8" w:rsidRPr="00AE6B7B" w:rsidRDefault="002732D8" w:rsidP="002732D8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16" w:history="1">
        <w:r w:rsidRPr="002732D8">
          <w:rPr>
            <w:rFonts w:ascii="GHEA Grapalat" w:hAnsi="GHEA Grapalat"/>
            <w:b/>
            <w:bCs/>
            <w:color w:val="000000" w:themeColor="text1"/>
            <w:sz w:val="24"/>
            <w:szCs w:val="24"/>
            <w:lang w:val="hy-AM"/>
          </w:rPr>
          <w:br/>
        </w:r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ՄԵԾԱՄՈՐ ՀԱՄԱՅՆՔԻ ԿՈՂՄԻՑ ՁԵՌՔ ԲԵՐՎԱԾ ԳՈՒՅՔԸ «ՀԱՅԱՍՏԱՆԻ ՀԱՆՐԱՊԵՏՈՒԹՅԱՆ ԱՐՄԱՎԻՐԻ ՄԱՐԶԻ ՄԵԾԱՄՈՐ ՀԱՄԱՅՆՔԻ ԱՌՈՂՋԱՊԱՀՈՒԹՅՈՒՆ» ՀՈԱԿ-ԻՆ ՆՎԻՐԱԲԵՐԵԼՈՒ ԵՎ ՀՈԱԿ-Ի ՀԻՄՆԱԿԱՆ ՄԻՋՈՑՆԵՐԻ ՑԱՆԿՈՒՄ ՀԱՇՎԱՌԵԼՈՒ ՄԱՍԻՆ</w:t>
        </w:r>
      </w:hyperlink>
    </w:p>
    <w:p w14:paraId="445A5D28" w14:textId="51424738" w:rsidR="002732D8" w:rsidRPr="002732D8" w:rsidRDefault="002732D8" w:rsidP="002732D8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17" w:history="1">
        <w:r w:rsidRPr="00AE6B7B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ՍԵՓԱԿԱՆՈՒԹՅԱՆ ԻՐԱՎՈՒՆՔՈՎ ՁԵՌՔ ԲԵՐՎԱԾ 10 (ՏԱՍ) ԱՆՈՒՆ ԳՈՒՅՔԸ ՀԱՍՏԱՏԵԼՈՒ ՄԱՍԻՆ</w:t>
        </w:r>
      </w:hyperlink>
    </w:p>
    <w:p w14:paraId="4EAA134A" w14:textId="77777777" w:rsidR="002732D8" w:rsidRPr="002732D8" w:rsidRDefault="002732D8" w:rsidP="002732D8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18" w:history="1">
        <w:r w:rsidRPr="002732D8">
          <w:rPr>
            <w:rFonts w:ascii="GHEA Grapalat" w:hAnsi="GHEA Grapalat"/>
            <w:b/>
            <w:bCs/>
            <w:color w:val="000000" w:themeColor="text1"/>
            <w:sz w:val="24"/>
            <w:szCs w:val="24"/>
            <w:lang w:val="hy-AM"/>
          </w:rPr>
          <w:br/>
        </w:r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ՄԵԾԱՄՈՐ ՀԱՄԱՅՆՔԻ ԳԼԽԱՎՈՐ ՀԱՏԱԿԱԳԾՈՒՄ ՓՈՓՈԽՈՒԹՅՈՒՆ ԿԱՏԱՐԵԼՈՒ ՄԱՍԻՆ</w:t>
        </w:r>
      </w:hyperlink>
    </w:p>
    <w:p w14:paraId="583EA353" w14:textId="24B73D21" w:rsidR="002732D8" w:rsidRPr="002732D8" w:rsidRDefault="002732D8" w:rsidP="002732D8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19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ՀԱՅԱՍՏԱՆԻ ՀԱՆՐԱՊԵՏՈՒԹՅԱՆ ԱՐՄԱՎԻՐԻ ՄԱՐԶԻ ՄԵԾԱՄՈՐ ՀԱՄԱՅՆՔԻ «ՄԵԾԱՄՈՐԻ ԲԱՐԵԿԱՐԳՈՒՄ» ՀԱՄԱՅՆՔԱՅԻՆ ՈՉ ԱՌԵՎՏՐԱՅԻՆ ԿԱԶՄԱԿԵՐՊՈՒԹԱՆ ԿԱՆՈՆԱԴՐՈՒԹՅՈՒՆԸ ՆՈՐ ԽՄԲԱԳՐՈՒԹՅԱՄԲ ՀԱՍՏԱՏԵԼՈՒ ՄԱՍԻՆ ՄԵԾԱՄՈՐ ՀԱՄԱՅՆՔԻ ԱՎԱԳԱՆՈՒ 2023 ԹՎԱԿԱՆԻ ՀՈԿՏԵՄԲԵՐԻ 13-Ի N 165-Ա ՈՐՈՇՄԱՆ ՄԵՋ ՓՈՓՈԽՈՒԹՅՈՒՆ ԿԱՏԱՐԵԼՈՒ ՄԱՍԻՆ</w:t>
        </w:r>
      </w:hyperlink>
    </w:p>
    <w:p w14:paraId="3C29A6AC" w14:textId="7BCF8667" w:rsidR="002732D8" w:rsidRPr="002732D8" w:rsidRDefault="002732D8" w:rsidP="002732D8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20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ՄԱՍԻՆ</w:t>
        </w:r>
      </w:hyperlink>
    </w:p>
    <w:p w14:paraId="42F1CF2E" w14:textId="0688A53E" w:rsidR="002732D8" w:rsidRPr="008400AD" w:rsidRDefault="002732D8" w:rsidP="002732D8">
      <w:pPr>
        <w:rPr>
          <w:lang w:val="hy-AM"/>
        </w:rPr>
      </w:pPr>
      <w:hyperlink r:id="rId21" w:history="1">
        <w:r w:rsidRPr="002732D8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ՄԵԾԱՄՈՐ ՀԱՄԱՅՆՔԻ ՆՈՐԱՊԱՏ ԲՆԱԿԱՎԱՅՐՈՒՄ ՀՈՂԱՄԱՍ ԳՆԵԼՈՒ ՀԱՄԱՐ ՀԱՄԱՁԱՅՆՈՒԹՅՈՒՆ ՏԱԼՈՒ ՄԱՍԻՆ</w:t>
        </w:r>
      </w:hyperlink>
    </w:p>
    <w:p w14:paraId="6882B1BF" w14:textId="28A44F9A" w:rsidR="008400AD" w:rsidRPr="008400AD" w:rsidRDefault="008400AD" w:rsidP="002732D8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22" w:history="1">
        <w:r w:rsidRPr="008400AD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ՀԱՅԱՍՏԱՆԻ ՀԱՆՐԱՊԵՏՈՒԹՅԱՆ ԱՐՄԱՎԻՐԻ ՄԱՐԶԻ ՄԵԾԱՄՈՐ ՀԱՄԱՅՆՔԻ ԱՎԱԳԱՆՈՒ 2024 ԹՎԱԿԱՆԻ ՆՈՅԵՄԲԵՐԻ 15-Ի ԹԻՎ 186-Ա ՈՐՈՇՄԱՆ ՄԵՋ ՓՈՓՈԽՈՒԹՅՈՒՆՆԵՐ ԿԱՏԱՐԵԼՈՒ ՄԱՍԻՆ</w:t>
        </w:r>
      </w:hyperlink>
    </w:p>
    <w:p w14:paraId="0066C902" w14:textId="148985C1" w:rsidR="00AE6B7B" w:rsidRPr="00AE6B7B" w:rsidRDefault="00AE6B7B" w:rsidP="002732D8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hyperlink r:id="rId23" w:history="1">
        <w:r w:rsidRPr="008400AD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ՄԵԾԱՄՈՐ ՀԱՄԱՅՆՔԻ ԱՎԱԳԱՆՈՒ ՀԵՐԹԱԿԱՆ ՆԻՍՏԻ ԳՈՒՄԱՐՄԱՆ ՕՐԸ ՍԱՀՄԱՆԵԼՈՒ ՄԱՍԻՆ</w:t>
        </w:r>
      </w:hyperlink>
    </w:p>
    <w:p w14:paraId="34902B90" w14:textId="77777777" w:rsidR="002732D8" w:rsidRDefault="002732D8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5CD9F6D" w14:textId="4D2BC3E0" w:rsidR="00C70371" w:rsidRPr="00C2054A" w:rsidRDefault="00C70371" w:rsidP="007E0152">
      <w:pPr>
        <w:rPr>
          <w:rStyle w:val="a8"/>
          <w:b w:val="0"/>
          <w:bCs w:val="0"/>
          <w:lang w:val="hy-AM"/>
        </w:rPr>
      </w:pPr>
      <w:r w:rsidRPr="00C2054A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</w:t>
      </w:r>
      <w:r w:rsidR="00C85969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</w:t>
      </w:r>
      <w:r w:rsidR="00491522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="00C85969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Մ. Հովհաննիսյան</w:t>
      </w:r>
      <w:r w:rsidRPr="00C2054A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sectPr w:rsidR="00C70371" w:rsidRPr="00C2054A" w:rsidSect="00AE6B7B">
      <w:pgSz w:w="12240" w:h="15840"/>
      <w:pgMar w:top="426" w:right="72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6A36" w14:textId="77777777" w:rsidR="00FD09C3" w:rsidRDefault="00FD09C3" w:rsidP="00423983">
      <w:pPr>
        <w:spacing w:after="0" w:line="240" w:lineRule="auto"/>
      </w:pPr>
      <w:r>
        <w:separator/>
      </w:r>
    </w:p>
  </w:endnote>
  <w:endnote w:type="continuationSeparator" w:id="0">
    <w:p w14:paraId="4A9ED369" w14:textId="77777777" w:rsidR="00FD09C3" w:rsidRDefault="00FD09C3" w:rsidP="004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DDF2B" w14:textId="77777777" w:rsidR="00FD09C3" w:rsidRDefault="00FD09C3" w:rsidP="00423983">
      <w:pPr>
        <w:spacing w:after="0" w:line="240" w:lineRule="auto"/>
      </w:pPr>
      <w:r>
        <w:separator/>
      </w:r>
    </w:p>
  </w:footnote>
  <w:footnote w:type="continuationSeparator" w:id="0">
    <w:p w14:paraId="74B9B12D" w14:textId="77777777" w:rsidR="00FD09C3" w:rsidRDefault="00FD09C3" w:rsidP="0042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177"/>
    <w:rsid w:val="00015451"/>
    <w:rsid w:val="000166F2"/>
    <w:rsid w:val="00017172"/>
    <w:rsid w:val="000252BD"/>
    <w:rsid w:val="00027EBD"/>
    <w:rsid w:val="000536A1"/>
    <w:rsid w:val="00053715"/>
    <w:rsid w:val="000933FA"/>
    <w:rsid w:val="000A70F3"/>
    <w:rsid w:val="000A717D"/>
    <w:rsid w:val="000B10F3"/>
    <w:rsid w:val="000B311E"/>
    <w:rsid w:val="000C316B"/>
    <w:rsid w:val="000E502B"/>
    <w:rsid w:val="000F5213"/>
    <w:rsid w:val="00143281"/>
    <w:rsid w:val="0015159E"/>
    <w:rsid w:val="001677FC"/>
    <w:rsid w:val="0018688B"/>
    <w:rsid w:val="00195ED6"/>
    <w:rsid w:val="001D062C"/>
    <w:rsid w:val="001D32A8"/>
    <w:rsid w:val="001F74B6"/>
    <w:rsid w:val="002313E8"/>
    <w:rsid w:val="00245C92"/>
    <w:rsid w:val="00257F4C"/>
    <w:rsid w:val="00270018"/>
    <w:rsid w:val="002732D8"/>
    <w:rsid w:val="00281F8B"/>
    <w:rsid w:val="00286BEF"/>
    <w:rsid w:val="002A1E1A"/>
    <w:rsid w:val="002B3066"/>
    <w:rsid w:val="002C46EE"/>
    <w:rsid w:val="002D0E6F"/>
    <w:rsid w:val="002F1AA8"/>
    <w:rsid w:val="00316C1D"/>
    <w:rsid w:val="003204E1"/>
    <w:rsid w:val="003648B6"/>
    <w:rsid w:val="00366340"/>
    <w:rsid w:val="003A0C31"/>
    <w:rsid w:val="003B40FF"/>
    <w:rsid w:val="003C0AF5"/>
    <w:rsid w:val="003D64BD"/>
    <w:rsid w:val="003F5915"/>
    <w:rsid w:val="00404683"/>
    <w:rsid w:val="004052E4"/>
    <w:rsid w:val="00423983"/>
    <w:rsid w:val="00433657"/>
    <w:rsid w:val="00433AE5"/>
    <w:rsid w:val="00462085"/>
    <w:rsid w:val="004702FF"/>
    <w:rsid w:val="00487172"/>
    <w:rsid w:val="00491522"/>
    <w:rsid w:val="004A3127"/>
    <w:rsid w:val="004A3318"/>
    <w:rsid w:val="00506324"/>
    <w:rsid w:val="0053332D"/>
    <w:rsid w:val="00574C91"/>
    <w:rsid w:val="00581EE7"/>
    <w:rsid w:val="005937D0"/>
    <w:rsid w:val="005C53DD"/>
    <w:rsid w:val="0061006D"/>
    <w:rsid w:val="00635124"/>
    <w:rsid w:val="0064571F"/>
    <w:rsid w:val="0064643B"/>
    <w:rsid w:val="006560FA"/>
    <w:rsid w:val="006579A2"/>
    <w:rsid w:val="006A2A4A"/>
    <w:rsid w:val="006B229C"/>
    <w:rsid w:val="006B5C96"/>
    <w:rsid w:val="006B6EB4"/>
    <w:rsid w:val="00742F7A"/>
    <w:rsid w:val="007502DC"/>
    <w:rsid w:val="00752BEA"/>
    <w:rsid w:val="007545A2"/>
    <w:rsid w:val="00765BA3"/>
    <w:rsid w:val="0077081E"/>
    <w:rsid w:val="007A5CB3"/>
    <w:rsid w:val="007C6683"/>
    <w:rsid w:val="007E0152"/>
    <w:rsid w:val="007E7963"/>
    <w:rsid w:val="00811392"/>
    <w:rsid w:val="0082686B"/>
    <w:rsid w:val="008400AD"/>
    <w:rsid w:val="008432BE"/>
    <w:rsid w:val="008443B3"/>
    <w:rsid w:val="008537DD"/>
    <w:rsid w:val="00856EFF"/>
    <w:rsid w:val="00862782"/>
    <w:rsid w:val="00865BC4"/>
    <w:rsid w:val="00882567"/>
    <w:rsid w:val="008A1EC4"/>
    <w:rsid w:val="008B530E"/>
    <w:rsid w:val="008C0C73"/>
    <w:rsid w:val="008C3D3E"/>
    <w:rsid w:val="008D46F5"/>
    <w:rsid w:val="009039ED"/>
    <w:rsid w:val="00922519"/>
    <w:rsid w:val="009405AC"/>
    <w:rsid w:val="00960627"/>
    <w:rsid w:val="009A4CDC"/>
    <w:rsid w:val="009A7434"/>
    <w:rsid w:val="009C0F40"/>
    <w:rsid w:val="009C220F"/>
    <w:rsid w:val="009C697A"/>
    <w:rsid w:val="00A30F8A"/>
    <w:rsid w:val="00A3205B"/>
    <w:rsid w:val="00A44D5A"/>
    <w:rsid w:val="00A7143D"/>
    <w:rsid w:val="00A979C2"/>
    <w:rsid w:val="00AD3E83"/>
    <w:rsid w:val="00AE6B7B"/>
    <w:rsid w:val="00AF6BA1"/>
    <w:rsid w:val="00B10DDC"/>
    <w:rsid w:val="00B522A5"/>
    <w:rsid w:val="00B65DE7"/>
    <w:rsid w:val="00B728E0"/>
    <w:rsid w:val="00B82175"/>
    <w:rsid w:val="00B8633F"/>
    <w:rsid w:val="00B86940"/>
    <w:rsid w:val="00B87C23"/>
    <w:rsid w:val="00B9161E"/>
    <w:rsid w:val="00B93DE2"/>
    <w:rsid w:val="00BB4A32"/>
    <w:rsid w:val="00BC70E7"/>
    <w:rsid w:val="00BD570A"/>
    <w:rsid w:val="00BE3D27"/>
    <w:rsid w:val="00BE7D95"/>
    <w:rsid w:val="00BF4470"/>
    <w:rsid w:val="00C2054A"/>
    <w:rsid w:val="00C41813"/>
    <w:rsid w:val="00C42C6B"/>
    <w:rsid w:val="00C56AC1"/>
    <w:rsid w:val="00C57065"/>
    <w:rsid w:val="00C70371"/>
    <w:rsid w:val="00C73963"/>
    <w:rsid w:val="00C85969"/>
    <w:rsid w:val="00C85BD2"/>
    <w:rsid w:val="00CC453F"/>
    <w:rsid w:val="00CC7B14"/>
    <w:rsid w:val="00CF18F8"/>
    <w:rsid w:val="00D02CAC"/>
    <w:rsid w:val="00D12528"/>
    <w:rsid w:val="00D37646"/>
    <w:rsid w:val="00D4682D"/>
    <w:rsid w:val="00D81116"/>
    <w:rsid w:val="00D92177"/>
    <w:rsid w:val="00D96379"/>
    <w:rsid w:val="00D96984"/>
    <w:rsid w:val="00DC140E"/>
    <w:rsid w:val="00E02306"/>
    <w:rsid w:val="00E359C3"/>
    <w:rsid w:val="00E6646C"/>
    <w:rsid w:val="00E93ADC"/>
    <w:rsid w:val="00EA2523"/>
    <w:rsid w:val="00EB7058"/>
    <w:rsid w:val="00EC4C29"/>
    <w:rsid w:val="00ED6837"/>
    <w:rsid w:val="00F339C8"/>
    <w:rsid w:val="00F5265D"/>
    <w:rsid w:val="00F60729"/>
    <w:rsid w:val="00F75361"/>
    <w:rsid w:val="00F77732"/>
    <w:rsid w:val="00F84D7C"/>
    <w:rsid w:val="00FB3356"/>
    <w:rsid w:val="00FC005F"/>
    <w:rsid w:val="00FD09C3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2FF1"/>
  <w15:docId w15:val="{391B7BD7-7429-42BD-B375-B002174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83"/>
  </w:style>
  <w:style w:type="paragraph" w:styleId="a5">
    <w:name w:val="footer"/>
    <w:basedOn w:val="a"/>
    <w:link w:val="a6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83"/>
  </w:style>
  <w:style w:type="paragraph" w:styleId="a7">
    <w:name w:val="Normal (Web)"/>
    <w:basedOn w:val="a"/>
    <w:uiPriority w:val="99"/>
    <w:unhideWhenUsed/>
    <w:rsid w:val="00752BE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14:ligatures w14:val="standardContextual"/>
    </w:rPr>
  </w:style>
  <w:style w:type="character" w:styleId="a8">
    <w:name w:val="Strong"/>
    <w:basedOn w:val="a0"/>
    <w:uiPriority w:val="22"/>
    <w:qFormat/>
    <w:rsid w:val="00752BEA"/>
    <w:rPr>
      <w:b/>
      <w:bCs/>
    </w:rPr>
  </w:style>
  <w:style w:type="character" w:styleId="a9">
    <w:name w:val="Hyperlink"/>
    <w:basedOn w:val="a0"/>
    <w:uiPriority w:val="99"/>
    <w:unhideWhenUsed/>
    <w:rsid w:val="002732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3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amorcity.am/Pages/DocFlow/Default.aspx?a=v&amp;g=525bfa76-0d86-406c-9de5-8e0a321671f7" TargetMode="External"/><Relationship Id="rId13" Type="http://schemas.openxmlformats.org/officeDocument/2006/relationships/hyperlink" Target="https://mecamorcity.am/Pages/DocFlow/Default.aspx?a=v&amp;g=6b2dffac-95ff-4c5c-a5ff-27103df2e2cf" TargetMode="External"/><Relationship Id="rId18" Type="http://schemas.openxmlformats.org/officeDocument/2006/relationships/hyperlink" Target="https://mecamorcity.am/Pages/DocFlow/Default.aspx?a=v&amp;g=18bdf003-7322-4c3b-9b40-5299e3d8d42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camorcity.am/Pages/DocFlow/Default.aspx?a=v&amp;g=58fce449-a962-4a50-a006-1d6a17158a20" TargetMode="External"/><Relationship Id="rId7" Type="http://schemas.openxmlformats.org/officeDocument/2006/relationships/hyperlink" Target="https://mecamorcity.am/Pages/DocFlow/Default.aspx?a=v&amp;g=2c755c01-fd3e-42ac-97c1-ee674a4ad35b" TargetMode="External"/><Relationship Id="rId12" Type="http://schemas.openxmlformats.org/officeDocument/2006/relationships/hyperlink" Target="https://mecamorcity.am/Pages/DocFlow/Default.aspx?a=v&amp;g=d53f2ff4-0b6b-47bf-b397-a49717ec5239" TargetMode="External"/><Relationship Id="rId17" Type="http://schemas.openxmlformats.org/officeDocument/2006/relationships/hyperlink" Target="https://mecamorcity.am/Pages/DocFlow/Default.aspx?a=v&amp;g=f0cfbc64-28e4-49ee-a90f-c533601ec25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camorcity.am/Pages/DocFlow/Default.aspx?a=v&amp;g=a5b03ac6-0c54-492d-bde8-b031465780d1" TargetMode="External"/><Relationship Id="rId20" Type="http://schemas.openxmlformats.org/officeDocument/2006/relationships/hyperlink" Target="https://mecamorcity.am/Pages/DocFlow/Default.aspx?a=v&amp;g=4b29499e-fa62-4afb-88c1-a28e2a22c1cb" TargetMode="External"/><Relationship Id="rId1" Type="http://schemas.openxmlformats.org/officeDocument/2006/relationships/styles" Target="styles.xml"/><Relationship Id="rId6" Type="http://schemas.openxmlformats.org/officeDocument/2006/relationships/hyperlink" Target="https://mecamorcity.am/Pages/DocFlow/Default.aspx?a=v&amp;g=af73e9ea-2e05-439b-86c5-19193c5feed6" TargetMode="External"/><Relationship Id="rId11" Type="http://schemas.openxmlformats.org/officeDocument/2006/relationships/hyperlink" Target="https://mecamorcity.am/Pages/DocFlow/Default.aspx?a=v&amp;g=5b527a4b-38b6-44ed-8516-badece803586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ecamorcity.am/Pages/DocFlow/Default.aspx?a=v&amp;g=cc1a62a1-c545-4ebd-9221-ecd55f4d42a0" TargetMode="External"/><Relationship Id="rId23" Type="http://schemas.openxmlformats.org/officeDocument/2006/relationships/hyperlink" Target="https://mecamorcity.am/Pages/DocFlow/Default.aspx?a=v&amp;g=b1ddef26-cc0a-456a-b125-a8269d75c987" TargetMode="External"/><Relationship Id="rId10" Type="http://schemas.openxmlformats.org/officeDocument/2006/relationships/hyperlink" Target="https://mecamorcity.am/Pages/DocFlow/Default.aspx?a=v&amp;g=526eb882-f61b-4b49-aa82-f84a5ae6607e" TargetMode="External"/><Relationship Id="rId19" Type="http://schemas.openxmlformats.org/officeDocument/2006/relationships/hyperlink" Target="https://mecamorcity.am/Pages/DocFlow/Default.aspx?a=v&amp;g=6c60d977-7288-4524-9180-5452c1f25ed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camorcity.am/Pages/DocFlow/Default.aspx?a=v&amp;g=90b7e129-72e9-4835-bab7-02827ff8f327" TargetMode="External"/><Relationship Id="rId14" Type="http://schemas.openxmlformats.org/officeDocument/2006/relationships/hyperlink" Target="https://mecamorcity.am/Pages/DocFlow/Default.aspx?a=v&amp;g=253a385e-12e1-468d-9cb2-c74e60a4a3b5" TargetMode="External"/><Relationship Id="rId22" Type="http://schemas.openxmlformats.org/officeDocument/2006/relationships/hyperlink" Target="https://mecamorcity.am/Pages/DocFlow/Default.aspx?a=v&amp;g=18c5b3f0-ce2b-4d85-865c-95c2887be3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Hashvapahutyun</cp:lastModifiedBy>
  <cp:revision>35</cp:revision>
  <cp:lastPrinted>2025-03-21T11:20:00Z</cp:lastPrinted>
  <dcterms:created xsi:type="dcterms:W3CDTF">2022-04-15T05:34:00Z</dcterms:created>
  <dcterms:modified xsi:type="dcterms:W3CDTF">2025-03-21T11:20:00Z</dcterms:modified>
</cp:coreProperties>
</file>