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3AF4" w:rsidRDefault="00323AF4"/>
    <w:p w:rsidR="00323AF4" w:rsidRDefault="00323AF4"/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1"/>
      </w:tblGrid>
      <w:tr w:rsidR="00D95A37" w:rsidRPr="00D95A37" w:rsidTr="00323AF4">
        <w:trPr>
          <w:tblCellSpacing w:w="7" w:type="dxa"/>
        </w:trPr>
        <w:tc>
          <w:tcPr>
            <w:tcW w:w="10603" w:type="dxa"/>
            <w:vAlign w:val="bottom"/>
            <w:hideMark/>
          </w:tcPr>
          <w:p w:rsidR="00D95A37" w:rsidRPr="00D95A37" w:rsidRDefault="00D95A37" w:rsidP="00D95A37">
            <w:pPr>
              <w:spacing w:after="0" w:line="240" w:lineRule="auto"/>
              <w:ind w:firstLine="269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Հավելված N 3</w:t>
            </w:r>
          </w:p>
          <w:p w:rsidR="00D95A37" w:rsidRPr="00D95A37" w:rsidRDefault="00D95A37" w:rsidP="00D95A37">
            <w:pPr>
              <w:spacing w:after="0" w:line="240" w:lineRule="auto"/>
              <w:ind w:firstLine="269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ՀՀ կառավարության 2006 թվականի</w:t>
            </w:r>
          </w:p>
          <w:p w:rsidR="00D95A37" w:rsidRPr="00D95A37" w:rsidRDefault="00D95A37" w:rsidP="00D95A37">
            <w:pPr>
              <w:spacing w:after="0" w:line="240" w:lineRule="auto"/>
              <w:ind w:firstLine="269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նոյեմբերի 16-ի N 1708-Ն որոշման</w:t>
            </w:r>
          </w:p>
        </w:tc>
      </w:tr>
    </w:tbl>
    <w:p w:rsidR="00D95A37" w:rsidRPr="00D95A37" w:rsidRDefault="00D95A37" w:rsidP="00D95A3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D95A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95A37" w:rsidRPr="00D95A37" w:rsidRDefault="00D95A37" w:rsidP="00D95A3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D95A3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u w:val="single"/>
          <w:lang w:eastAsia="ru-RU"/>
        </w:rPr>
        <w:t>Ձև</w:t>
      </w:r>
    </w:p>
    <w:p w:rsidR="00D95A37" w:rsidRPr="00D95A37" w:rsidRDefault="00D95A37" w:rsidP="00D95A3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D95A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95A37" w:rsidRPr="00C67631" w:rsidRDefault="00D95A37" w:rsidP="00D95A3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D95A3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Հ Ա Յ Տ</w:t>
      </w:r>
      <w:r w:rsidR="009C7C01" w:rsidRPr="00C6763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  </w:t>
      </w:r>
    </w:p>
    <w:p w:rsidR="00D95A37" w:rsidRPr="00C67631" w:rsidRDefault="00D95A37" w:rsidP="00D95A3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9C7C0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:rsidR="00D95A37" w:rsidRPr="00C67631" w:rsidRDefault="00D95A37" w:rsidP="00D95A3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D95A3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Հայաստանի</w:t>
      </w:r>
      <w:r w:rsidRPr="00C6763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95A3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Հանրապետության</w:t>
      </w:r>
      <w:r w:rsidRPr="00C6763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95A3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համայնքների</w:t>
      </w:r>
      <w:r w:rsidRPr="00C6763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95A3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տնտեսական</w:t>
      </w:r>
      <w:r w:rsidRPr="00C6763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95A3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և</w:t>
      </w:r>
      <w:r w:rsidRPr="00C6763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95A3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սոցիալական</w:t>
      </w:r>
      <w:r w:rsidRPr="00C6763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95A3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ենթակառուցվածքների</w:t>
      </w:r>
      <w:r w:rsidRPr="00C6763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95A3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զարգացմանն</w:t>
      </w:r>
      <w:r w:rsidRPr="00C6763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95A3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ուղղված</w:t>
      </w:r>
      <w:r w:rsidRPr="00C6763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95A3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սուբվենցիաների</w:t>
      </w:r>
    </w:p>
    <w:p w:rsidR="00D95A37" w:rsidRPr="00C67631" w:rsidRDefault="00D95A37" w:rsidP="00D95A3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9C7C0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tbl>
      <w:tblPr>
        <w:tblW w:w="10069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9"/>
        <w:gridCol w:w="6330"/>
      </w:tblGrid>
      <w:tr w:rsidR="00D95A37" w:rsidRPr="00D95A37" w:rsidTr="00392E55">
        <w:trPr>
          <w:trHeight w:val="144"/>
          <w:tblCellSpacing w:w="22" w:type="dxa"/>
          <w:jc w:val="center"/>
        </w:trPr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Ծրագրի անվանումը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5A37" w:rsidRPr="00C67631" w:rsidRDefault="00C67631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Մեծամոր համայնքի Մեծամոր քաղաքի</w:t>
            </w:r>
            <w:r w:rsidR="00311E5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համայնքապետարանի շենքի հարակից տարածքի 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բարեկարգում</w:t>
            </w:r>
          </w:p>
        </w:tc>
      </w:tr>
      <w:tr w:rsidR="00D95A37" w:rsidRPr="00D95A37" w:rsidTr="00392E55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Մարզ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5A37" w:rsidRPr="00C67631" w:rsidRDefault="00C67631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Արմավիր</w:t>
            </w:r>
          </w:p>
        </w:tc>
      </w:tr>
      <w:tr w:rsidR="00D95A37" w:rsidRPr="00D95A37" w:rsidTr="00392E55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Համայնքը /համայնքները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5A37" w:rsidRPr="00C67631" w:rsidRDefault="00C67631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Մեծամոր քաղաք</w:t>
            </w:r>
          </w:p>
        </w:tc>
      </w:tr>
      <w:tr w:rsidR="00D95A37" w:rsidRPr="00D95A37" w:rsidTr="00392E55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631" w:rsidRPr="00C67631" w:rsidRDefault="00C67631" w:rsidP="00C67631">
            <w:pPr>
              <w:spacing w:before="120" w:after="0"/>
              <w:ind w:right="57"/>
              <w:jc w:val="both"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</w:pPr>
            <w:r w:rsidRPr="00C67631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ք</w:t>
            </w:r>
            <w:r w:rsidRPr="00C67631">
              <w:rPr>
                <w:rFonts w:ascii="Cambria Math" w:eastAsia="Times New Roman" w:hAnsi="Cambria Math" w:cs="Cambria Math"/>
                <w:b/>
                <w:bCs/>
                <w:i/>
                <w:sz w:val="20"/>
                <w:szCs w:val="20"/>
                <w:lang w:val="hy-AM" w:eastAsia="ru-RU"/>
              </w:rPr>
              <w:t>․</w:t>
            </w:r>
            <w:r w:rsidRPr="00C67631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  <w:t>Մեծամոր՝</w:t>
            </w:r>
            <w:r w:rsidRPr="00C67631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val="hy-AM" w:eastAsia="ru-RU"/>
              </w:rPr>
              <w:t xml:space="preserve"> հեռավորությունը մայրաքաղաք Երևանից՝ 38 կմ, մարզկենտրոնից՝ 7 կմ</w:t>
            </w:r>
          </w:p>
          <w:p w:rsidR="00D95A37" w:rsidRPr="00C67631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95A37" w:rsidRPr="00D95A37" w:rsidTr="00392E55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Համայնքի /բնակավայրի բնակչությունը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631" w:rsidRPr="00C67631" w:rsidRDefault="00C67631" w:rsidP="00C67631">
            <w:pPr>
              <w:spacing w:after="0" w:line="36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</w:pPr>
            <w:r w:rsidRPr="00C6763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>Մեծամոր խոշորացված համայնքը՝ 80</w:t>
            </w:r>
            <w:r>
              <w:rPr>
                <w:rFonts w:ascii="Cambria Math" w:eastAsia="Times New Roman" w:hAnsi="Cambria Math" w:cs="Times New Roman"/>
                <w:i/>
                <w:iCs/>
                <w:color w:val="000000"/>
                <w:sz w:val="20"/>
                <w:lang w:val="hy-AM" w:eastAsia="ru-RU"/>
              </w:rPr>
              <w:t>․</w:t>
            </w:r>
            <w:r w:rsidRPr="00C6763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>284 բնակիչ</w:t>
            </w:r>
          </w:p>
          <w:p w:rsidR="00C67631" w:rsidRPr="00C67631" w:rsidRDefault="00C67631" w:rsidP="00C67631">
            <w:pPr>
              <w:spacing w:after="0" w:line="360" w:lineRule="auto"/>
              <w:rPr>
                <w:rFonts w:ascii="GHEA Grapalat" w:eastAsia="Times New Roman" w:hAnsi="GHEA Grapalat" w:cs="Times New Roman"/>
                <w:i/>
                <w:iCs/>
                <w:color w:val="0D0D0D" w:themeColor="text1" w:themeTint="F2"/>
                <w:sz w:val="20"/>
                <w:lang w:val="hy-AM" w:eastAsia="ru-RU"/>
              </w:rPr>
            </w:pPr>
            <w:r w:rsidRPr="00C6763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>ք</w:t>
            </w:r>
            <w:r w:rsidRPr="00C67631">
              <w:rPr>
                <w:rFonts w:ascii="Cambria Math" w:eastAsia="Times New Roman" w:hAnsi="Cambria Math" w:cs="Cambria Math"/>
                <w:i/>
                <w:iCs/>
                <w:color w:val="000000"/>
                <w:sz w:val="20"/>
                <w:lang w:val="hy-AM" w:eastAsia="ru-RU"/>
              </w:rPr>
              <w:t>․</w:t>
            </w:r>
            <w:r w:rsidRPr="00C6763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 xml:space="preserve"> Մեծամոր՝ 12</w:t>
            </w:r>
            <w:r w:rsidRPr="00C67631">
              <w:rPr>
                <w:rFonts w:ascii="Cambria Math" w:eastAsia="Times New Roman" w:hAnsi="Cambria Math" w:cs="Cambria Math"/>
                <w:i/>
                <w:iCs/>
                <w:color w:val="000000"/>
                <w:sz w:val="20"/>
                <w:lang w:val="hy-AM" w:eastAsia="ru-RU"/>
              </w:rPr>
              <w:t>․</w:t>
            </w:r>
            <w:r w:rsidRPr="00C6763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 xml:space="preserve">532 </w:t>
            </w:r>
            <w:r w:rsidRPr="00C67631">
              <w:rPr>
                <w:rFonts w:ascii="GHEA Grapalat" w:eastAsia="Times New Roman" w:hAnsi="GHEA Grapalat" w:cs="Times New Roman"/>
                <w:i/>
                <w:iCs/>
                <w:color w:val="0D0D0D" w:themeColor="text1" w:themeTint="F2"/>
                <w:sz w:val="20"/>
                <w:lang w:val="hy-AM" w:eastAsia="ru-RU"/>
              </w:rPr>
              <w:t>բնակիչ</w:t>
            </w:r>
          </w:p>
        </w:tc>
      </w:tr>
      <w:tr w:rsidR="00D95A37" w:rsidRPr="00D95A37" w:rsidTr="00392E55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  <w:hideMark/>
          </w:tcPr>
          <w:p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Սահմանամերձ համայնք/բնակավայր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5A37" w:rsidRPr="00D95A37" w:rsidRDefault="00C67631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C6763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Սահմանամերձ չէ</w:t>
            </w:r>
          </w:p>
        </w:tc>
      </w:tr>
      <w:tr w:rsidR="00D95A37" w:rsidRPr="00D95A37" w:rsidTr="00392E55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Բարձր լեռնային համայնք /բնակավայրի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5A37" w:rsidRPr="00C67631" w:rsidRDefault="00C67631" w:rsidP="00C67631">
            <w:pPr>
              <w:spacing w:after="0" w:line="240" w:lineRule="auto"/>
              <w:ind w:right="83"/>
              <w:jc w:val="both"/>
              <w:rPr>
                <w:rFonts w:ascii="GHEA Grapalat" w:hAnsi="GHEA Grapalat" w:cs="Arial"/>
                <w:i/>
                <w:spacing w:val="-6"/>
                <w:lang w:val="hy-AM"/>
              </w:rPr>
            </w:pPr>
            <w:r w:rsidRPr="00C67631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Բարձր լեռնային բնակավայր չէ</w:t>
            </w:r>
          </w:p>
        </w:tc>
      </w:tr>
      <w:tr w:rsidR="00D95A37" w:rsidRPr="00D95A37" w:rsidTr="00392E55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631" w:rsidRPr="00C67631" w:rsidRDefault="00C67631" w:rsidP="00C67631">
            <w:pPr>
              <w:spacing w:after="0" w:line="240" w:lineRule="auto"/>
              <w:ind w:right="83"/>
              <w:jc w:val="both"/>
              <w:rPr>
                <w:rFonts w:ascii="GHEA Grapalat" w:hAnsi="GHEA Grapalat" w:cs="Arial"/>
                <w:i/>
                <w:spacing w:val="-6"/>
                <w:sz w:val="20"/>
                <w:szCs w:val="20"/>
                <w:lang w:val="hy-AM"/>
              </w:rPr>
            </w:pPr>
            <w:r w:rsidRPr="00C67631">
              <w:rPr>
                <w:rFonts w:ascii="GHEA Grapalat" w:hAnsi="GHEA Grapalat" w:cs="Arial"/>
                <w:i/>
                <w:spacing w:val="-6"/>
                <w:sz w:val="20"/>
                <w:szCs w:val="20"/>
                <w:lang w:val="hy-AM"/>
              </w:rPr>
              <w:t>Այո  /հաստատման ամսաթիվ 27/12/2007թ</w:t>
            </w:r>
            <w:r w:rsidRPr="00C67631">
              <w:rPr>
                <w:rFonts w:ascii="GHEA Grapalat" w:hAnsi="Cambria Math" w:cs="Arial"/>
                <w:i/>
                <w:spacing w:val="-6"/>
                <w:sz w:val="20"/>
                <w:szCs w:val="20"/>
                <w:lang w:val="hy-AM"/>
              </w:rPr>
              <w:t>․</w:t>
            </w:r>
            <w:r w:rsidRPr="00C67631">
              <w:rPr>
                <w:rFonts w:ascii="GHEA Grapalat" w:hAnsi="GHEA Grapalat" w:cs="Arial"/>
                <w:i/>
                <w:spacing w:val="-6"/>
                <w:sz w:val="20"/>
                <w:szCs w:val="20"/>
                <w:lang w:val="hy-AM"/>
              </w:rPr>
              <w:t xml:space="preserve"> /</w:t>
            </w:r>
          </w:p>
          <w:p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A37" w:rsidRPr="00793220" w:rsidTr="00392E55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Համայնքի և ծրագիր իրականացվող բնակավայրի/բնակավայրերի ենթակառուցվածքների վերաբերյալ հակիրճ տեղեկատվություն</w:t>
            </w:r>
            <w:r w:rsidRPr="00D95A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՝</w:t>
            </w:r>
            <w:r w:rsidRPr="00D95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95A37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հստակ նշելով՝</w:t>
            </w:r>
          </w:p>
          <w:p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- գազամատակարարման համակարգից օգտվող համայնքի բնակչության տոկոսը,</w:t>
            </w:r>
          </w:p>
          <w:p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631" w:rsidRDefault="00C67631" w:rsidP="00C67631">
            <w:pPr>
              <w:spacing w:after="12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i/>
                <w:lang w:val="hy-AM" w:eastAsia="ru-RU"/>
              </w:rPr>
            </w:pPr>
          </w:p>
          <w:p w:rsidR="00C67631" w:rsidRDefault="00C67631" w:rsidP="00C67631">
            <w:pPr>
              <w:spacing w:after="12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i/>
                <w:lang w:val="hy-AM" w:eastAsia="ru-RU"/>
              </w:rPr>
            </w:pPr>
          </w:p>
          <w:p w:rsidR="00C67631" w:rsidRDefault="00C67631" w:rsidP="00C67631">
            <w:pPr>
              <w:spacing w:after="12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i/>
                <w:lang w:val="hy-AM" w:eastAsia="ru-RU"/>
              </w:rPr>
            </w:pPr>
          </w:p>
          <w:p w:rsidR="00C67631" w:rsidRDefault="00C67631" w:rsidP="00C67631">
            <w:pPr>
              <w:spacing w:after="12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i/>
                <w:lang w:val="hy-AM" w:eastAsia="ru-RU"/>
              </w:rPr>
            </w:pPr>
          </w:p>
          <w:p w:rsidR="00C67631" w:rsidRDefault="00C67631" w:rsidP="00C67631">
            <w:pPr>
              <w:spacing w:after="120" w:line="240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C67631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ք</w:t>
            </w:r>
            <w:r w:rsidRPr="00C67631">
              <w:rPr>
                <w:rFonts w:ascii="Cambria Math" w:eastAsia="Times New Roman" w:hAnsi="Cambria Math" w:cs="Cambria Math"/>
                <w:b/>
                <w:bCs/>
                <w:i/>
                <w:sz w:val="20"/>
                <w:szCs w:val="20"/>
                <w:lang w:val="hy-AM" w:eastAsia="ru-RU"/>
              </w:rPr>
              <w:t>․</w:t>
            </w:r>
            <w:r w:rsidRPr="00C67631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Մեծամորում</w:t>
            </w:r>
            <w:r w:rsidRPr="00C67631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առկա է շուրջօրյա ջրամատակարարում, որից օգտվողների թիվը կազմում է 100</w:t>
            </w:r>
            <w:r w:rsidRPr="00C67631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:rsidR="00C67631" w:rsidRDefault="00C67631" w:rsidP="00C67631">
            <w:pPr>
              <w:spacing w:after="120" w:line="240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:rsidR="00C67631" w:rsidRPr="00C67631" w:rsidRDefault="00C67631" w:rsidP="00C67631">
            <w:pPr>
              <w:spacing w:after="120" w:line="240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:rsidR="00C67631" w:rsidRDefault="00C67631" w:rsidP="00C67631">
            <w:pPr>
              <w:spacing w:after="120" w:line="240" w:lineRule="auto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C67631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ք</w:t>
            </w:r>
            <w:r w:rsidRPr="00C67631">
              <w:rPr>
                <w:rFonts w:ascii="Cambria Math" w:eastAsia="Times New Roman" w:hAnsi="Cambria Math" w:cs="Cambria Math"/>
                <w:b/>
                <w:i/>
                <w:sz w:val="20"/>
                <w:szCs w:val="20"/>
                <w:lang w:val="hy-AM" w:eastAsia="ru-RU"/>
              </w:rPr>
              <w:t>․</w:t>
            </w:r>
            <w:r w:rsidRPr="00C67631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 xml:space="preserve"> </w:t>
            </w:r>
            <w:r w:rsidRPr="00C67631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>Մեծամորը</w:t>
            </w:r>
            <w:r w:rsidRPr="00C67631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գազաֆիկացված է և օգտվողների թիվը կազմում է համայնքի 98%</w:t>
            </w:r>
            <w:r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։</w:t>
            </w:r>
          </w:p>
          <w:p w:rsidR="00C67631" w:rsidRDefault="00C67631" w:rsidP="00C67631">
            <w:pPr>
              <w:spacing w:after="120" w:line="240" w:lineRule="auto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:rsidR="00C67631" w:rsidRPr="00C67631" w:rsidRDefault="00C67631" w:rsidP="00C67631">
            <w:pPr>
              <w:spacing w:after="120" w:line="240" w:lineRule="auto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:rsidR="00C67631" w:rsidRDefault="00C67631" w:rsidP="00C67631">
            <w:pPr>
              <w:spacing w:after="120" w:line="240" w:lineRule="auto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C67631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>ք</w:t>
            </w:r>
            <w:r w:rsidRPr="00C67631">
              <w:rPr>
                <w:rFonts w:ascii="Cambria Math" w:eastAsia="Times New Roman" w:hAnsi="Cambria Math" w:cs="Cambria Math"/>
                <w:b/>
                <w:i/>
                <w:iCs/>
                <w:sz w:val="20"/>
                <w:szCs w:val="20"/>
                <w:lang w:val="hy-AM" w:eastAsia="ru-RU"/>
              </w:rPr>
              <w:t>․</w:t>
            </w:r>
            <w:r w:rsidRPr="00C67631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C67631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>Մեծամորը</w:t>
            </w:r>
            <w:r w:rsidRPr="00C67631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ոռոգման համակարգից օգտվում է բնակչության  20%-ը, համայնքում գյուղատնտեսական հողերից ոռոգվող հողատարածները կազմում են 10%</w:t>
            </w:r>
            <w:r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։</w:t>
            </w:r>
          </w:p>
          <w:p w:rsidR="00C67631" w:rsidRPr="00C67631" w:rsidRDefault="00C67631" w:rsidP="00C67631">
            <w:pPr>
              <w:spacing w:after="120" w:line="240" w:lineRule="auto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:rsidR="00C67631" w:rsidRPr="00C67631" w:rsidRDefault="00C67631" w:rsidP="00C67631">
            <w:pPr>
              <w:spacing w:after="120" w:line="240" w:lineRule="auto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C67631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ք</w:t>
            </w:r>
            <w:r w:rsidRPr="00C67631">
              <w:rPr>
                <w:rFonts w:ascii="Cambria Math" w:eastAsia="Times New Roman" w:hAnsi="Cambria Math" w:cs="Cambria Math"/>
                <w:b/>
                <w:i/>
                <w:sz w:val="20"/>
                <w:szCs w:val="20"/>
                <w:lang w:val="hy-AM" w:eastAsia="ru-RU"/>
              </w:rPr>
              <w:t>․</w:t>
            </w:r>
            <w:r w:rsidRPr="00C67631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 xml:space="preserve"> </w:t>
            </w:r>
            <w:r w:rsidRPr="00C67631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>Մեծամորում</w:t>
            </w:r>
            <w:r w:rsidRPr="00C67631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լուսավորության համակարգի առկայությամբ փողոցները  կազմում են 100% որից, 70% -ն ունեն  էներգախնայող  ԼԵԴ լուսավորություն։</w:t>
            </w:r>
          </w:p>
          <w:p w:rsidR="00D95A37" w:rsidRPr="00C67631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95A37" w:rsidRPr="00793220" w:rsidTr="00392E55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5A37" w:rsidRPr="009F1E7B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9F1E7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426" w:rsidRPr="005B5426" w:rsidRDefault="005B5426" w:rsidP="005B5426">
            <w:pPr>
              <w:spacing w:before="60" w:after="120" w:line="240" w:lineRule="auto"/>
              <w:ind w:left="83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5B542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Մեծամոր քաղաքը</w:t>
            </w:r>
            <w:r w:rsidRPr="005B5426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հիմնադրվել է 1969 թվականին, երբ սկսվել են հայկական ատոմային էլեկտրակայանի շինարարական աշխատանքները։ Սկզբում այն անվանվել է որպես քաղաքատիպ ավան, այնուհետև՝ 1995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B5426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թվականին անվանակոչվել է որպես քաղաք։ </w:t>
            </w:r>
          </w:p>
          <w:p w:rsidR="005B5426" w:rsidRDefault="005B5426" w:rsidP="005B5426">
            <w:pPr>
              <w:spacing w:before="60" w:after="120" w:line="240" w:lineRule="auto"/>
              <w:ind w:left="83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5B5426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Համայնքը սահմանակից է Մայիսյան, Մրգաշատ, Ակնալիճ, Տարոնիկ, Զարթոնք և Արևիկ 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բնակավայրերն</w:t>
            </w:r>
            <w:r w:rsidRPr="005B5426">
              <w:rPr>
                <w:rFonts w:ascii="GHEA Grapalat" w:hAnsi="GHEA Grapalat"/>
                <w:i/>
                <w:sz w:val="20"/>
                <w:szCs w:val="20"/>
                <w:lang w:val="hy-AM"/>
              </w:rPr>
              <w:t>։</w:t>
            </w:r>
          </w:p>
          <w:p w:rsidR="00D95A37" w:rsidRPr="0034446B" w:rsidRDefault="005B5426" w:rsidP="0034446B">
            <w:pPr>
              <w:spacing w:before="60" w:after="120" w:line="240" w:lineRule="auto"/>
              <w:ind w:left="83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2021 թվականի դեկտեմբեր ամսից Մեծամոր քաղաքը հանդիսանում է </w:t>
            </w:r>
            <w:r w:rsidR="0059772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Մեծամոր խոշորացված համայնքի վարչական կենտրոն։ 2022 թվականի սուբվենցիոն ծրագրով վերանորոգվում է համայնքի վարչական շենքը, շենքի հարակից տարածքը այս պահին անմխիթար և անմատչելի է։ Շենքի վերանորոգման աշխատանքները նախատեսվում է ավարտել 2023 թվականի աշնանը, իսկ շահագործման կհանձնվի 2024 թվականին։ Շենքի շահագործումը ամբողջովին ապահովելու համար անհրաժեշտություն է առաջանում հարակից տարածքի բարեկարգում</w:t>
            </w:r>
            <w:r w:rsidR="003444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ը</w:t>
            </w:r>
            <w:r w:rsidR="0059772C">
              <w:rPr>
                <w:rFonts w:ascii="GHEA Grapalat" w:hAnsi="GHEA Grapalat"/>
                <w:i/>
                <w:sz w:val="20"/>
                <w:szCs w:val="20"/>
                <w:lang w:val="hy-AM"/>
              </w:rPr>
              <w:t>, որը նաև հանդիսանում քաղաքի դիմագիծ</w:t>
            </w:r>
            <w:r w:rsidR="0034446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և</w:t>
            </w:r>
            <w:r w:rsidR="0059772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տեսանելի է Մ5 մայրուղղուց։ Այն հանդ</w:t>
            </w:r>
            <w:r w:rsidR="00311E5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իս</w:t>
            </w:r>
            <w:r w:rsidR="0059772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անալու է նաև Մեծամորի մշակույթի տան հարակից տարածքը։ Ծրագրի իրականացման արդյունքում քաղաքի տեսքը կվերականգնվի, համայնքապետարանի աշխատակիցները հնարավորություն կունենա առանց խոչընդոտների մուտք գործել նոր վերանորգված վար</w:t>
            </w:r>
            <w:r w:rsidR="003444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չ</w:t>
            </w:r>
            <w:r w:rsidR="0059772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ական շենք, մշակույթի տանը սաները կունենա գեղեցիկ միջավայրի ստեղծագործելու համար։ </w:t>
            </w:r>
          </w:p>
        </w:tc>
      </w:tr>
      <w:tr w:rsidR="00D95A37" w:rsidRPr="00793220" w:rsidTr="00392E55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5A37" w:rsidRPr="009F1E7B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9F1E7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5A37" w:rsidRDefault="0034446B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Ծրագրի իրականացման արդյունքում քաղաքի վարչական շենքի և հասարակական նշանակության շենքերի հարևանությամբ կունենանք </w:t>
            </w:r>
            <w:r w:rsidR="00AB7A7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բարեկարգված մոտ 5000  քմ հարակից տարածք, որը կծառայի ոչ միայն նշված շենքերում աշխատողների այլ քաղաքի ամբողջ բնակչությանը։</w:t>
            </w:r>
          </w:p>
          <w:p w:rsidR="00AB7A7A" w:rsidRPr="0034446B" w:rsidRDefault="00AB7A7A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Այն կհանդիսանա հանգստի և ժամանցի անկացման գեղեցիկ միջավայր բնակչության համար։</w:t>
            </w:r>
          </w:p>
        </w:tc>
      </w:tr>
      <w:tr w:rsidR="00D95A37" w:rsidRPr="00793220" w:rsidTr="00392E55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5A37" w:rsidRPr="009F1E7B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9F1E7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7A" w:rsidRPr="00AB7A7A" w:rsidRDefault="00AB7A7A" w:rsidP="00AB7A7A">
            <w:pPr>
              <w:spacing w:before="100" w:beforeAutospacing="1" w:after="100" w:afterAutospacing="1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7A7A">
              <w:rPr>
                <w:rFonts w:ascii="GHEA Grapalat" w:hAnsi="GHEA Grapalat"/>
                <w:i/>
                <w:sz w:val="20"/>
                <w:szCs w:val="20"/>
                <w:lang w:val="hy-AM"/>
              </w:rPr>
              <w:t>Ծրագրի յուրաքանչյուր արդյունքին հասնելու համար անհրաժեշտ է կատարել հետևյալ գործողությունները.</w:t>
            </w:r>
          </w:p>
          <w:p w:rsidR="00AB7A7A" w:rsidRPr="00AB7A7A" w:rsidRDefault="00AB7A7A" w:rsidP="00AB7A7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7A7A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Մեծամոր համայքի Մեծամոր քաղաքի այգու բարեկարգման աշխատանքների իրականացման համար անհրաժեշտ նախագծանախահաշվային փաստաթղթերի ձեռքբերում</w:t>
            </w:r>
          </w:p>
          <w:p w:rsidR="00AB7A7A" w:rsidRPr="00AB7A7A" w:rsidRDefault="00AB7A7A" w:rsidP="00AB7A7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7A7A">
              <w:rPr>
                <w:rFonts w:ascii="GHEA Grapalat" w:hAnsi="GHEA Grapalat"/>
                <w:i/>
                <w:sz w:val="20"/>
                <w:szCs w:val="20"/>
                <w:lang w:val="hy-AM"/>
              </w:rPr>
              <w:t>բարեկարգման աշխատանքների իրականացման մրցույթի հայտարարում</w:t>
            </w:r>
          </w:p>
          <w:p w:rsidR="00AB7A7A" w:rsidRPr="00AB7A7A" w:rsidRDefault="00AB7A7A" w:rsidP="00AB7A7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7A7A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հաղթող կապալառուի հետ պայմանագրի կնքում </w:t>
            </w:r>
          </w:p>
          <w:p w:rsidR="00AB7A7A" w:rsidRPr="00AB7A7A" w:rsidRDefault="00AB7A7A" w:rsidP="00AB7A7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7A7A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շինթույլտվության տրամադրում </w:t>
            </w:r>
          </w:p>
          <w:p w:rsidR="00AB7A7A" w:rsidRPr="00AB7A7A" w:rsidRDefault="00AB7A7A" w:rsidP="00AB7A7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7A7A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բարեկարգման աշխատանքների կատարման հատվածում նախապատրաստական աշխատանքների իրականացում </w:t>
            </w:r>
          </w:p>
          <w:p w:rsidR="00AB7A7A" w:rsidRDefault="00AB7A7A" w:rsidP="00AB7A7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7A7A">
              <w:rPr>
                <w:rFonts w:ascii="GHEA Grapalat" w:hAnsi="GHEA Grapalat"/>
                <w:i/>
                <w:sz w:val="20"/>
                <w:szCs w:val="20"/>
                <w:lang w:val="hy-AM"/>
              </w:rPr>
              <w:lastRenderedPageBreak/>
              <w:t xml:space="preserve">շինարարական աշխատանքների իրականացում։ </w:t>
            </w:r>
          </w:p>
          <w:p w:rsidR="007A597F" w:rsidRDefault="007A597F" w:rsidP="007A597F">
            <w:pPr>
              <w:spacing w:before="100" w:beforeAutospacing="1" w:after="100" w:afterAutospacing="1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Այգու բարեկարգման տարածքը կազմում է մինչև 5000 քմ։</w:t>
            </w:r>
          </w:p>
          <w:p w:rsidR="007A597F" w:rsidRDefault="007A597F" w:rsidP="007A597F">
            <w:pPr>
              <w:spacing w:before="100" w:beforeAutospacing="1" w:after="100" w:afterAutospacing="1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Ծրագրով նախատեսվում է իրականացնել՝</w:t>
            </w:r>
          </w:p>
          <w:p w:rsidR="007A597F" w:rsidRPr="007A597F" w:rsidRDefault="007A597F" w:rsidP="007A597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7A597F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Այգու տարածքի սահմանազատում եզրաքարերով։</w:t>
            </w:r>
          </w:p>
          <w:p w:rsidR="007A597F" w:rsidRPr="007A597F" w:rsidRDefault="007A597F" w:rsidP="007A597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7A597F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Կանաչապատ տարածքի վերականգնում, բարեկարգում, ավելացում։</w:t>
            </w:r>
          </w:p>
          <w:p w:rsidR="007A597F" w:rsidRPr="007A597F" w:rsidRDefault="007A597F" w:rsidP="007A597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7A597F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Ծառերի և ծաղիկների տնկում,</w:t>
            </w: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 xml:space="preserve"> որի</w:t>
            </w:r>
            <w:r w:rsidRPr="007A597F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 xml:space="preserve"> քանակը և տեսակը համաձայնեց</w:t>
            </w: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վելու է</w:t>
            </w:r>
            <w:r w:rsidRPr="007A597F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 xml:space="preserve"> պատվիրատուի հետ ըստ տարածքի պահանջի։</w:t>
            </w:r>
          </w:p>
          <w:p w:rsidR="007A597F" w:rsidRPr="007A597F" w:rsidRDefault="007A597F" w:rsidP="007A597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7A597F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Համապատասխան ոռոգման ցանցի կառուցում։</w:t>
            </w:r>
          </w:p>
          <w:p w:rsidR="007A597F" w:rsidRPr="007A597F" w:rsidRDefault="007A597F" w:rsidP="007A597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7A597F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Ճեմուղիների կառուցում՝ սալիկներով։</w:t>
            </w:r>
          </w:p>
          <w:p w:rsidR="007A597F" w:rsidRPr="007A597F" w:rsidRDefault="007A597F" w:rsidP="007A597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7A597F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Ապահով</w:t>
            </w: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վ</w:t>
            </w:r>
            <w:r w:rsidRPr="007A597F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ել</w:t>
            </w: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ու է</w:t>
            </w:r>
            <w:r w:rsidRPr="007A597F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 xml:space="preserve"> այգում ճեմուղիների լուսավորությունն էլեկտրասյուներով և էներգախնայող LED լուսատուներով։</w:t>
            </w:r>
          </w:p>
          <w:p w:rsidR="00D95A37" w:rsidRDefault="007A597F" w:rsidP="007A597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7A597F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Նստարանների և աղբամաների տեղադրում,</w:t>
            </w: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 xml:space="preserve"> որի</w:t>
            </w:r>
            <w:r w:rsidRPr="007A597F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 xml:space="preserve"> քանակը և տեսակը համաձայնեց</w:t>
            </w: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վ</w:t>
            </w:r>
            <w:r w:rsidRPr="007A597F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նել</w:t>
            </w: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ու է</w:t>
            </w:r>
            <w:r w:rsidRPr="007A597F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 xml:space="preserve"> պատվիրատուի հետ։</w:t>
            </w:r>
          </w:p>
          <w:p w:rsidR="007A597F" w:rsidRPr="007A597F" w:rsidRDefault="007A597F" w:rsidP="007A597F">
            <w:pPr>
              <w:pStyle w:val="NormalWeb"/>
              <w:spacing w:before="0" w:beforeAutospacing="0" w:after="0" w:afterAutospacing="0"/>
              <w:ind w:left="360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</w:p>
        </w:tc>
      </w:tr>
      <w:tr w:rsidR="00D95A37" w:rsidRPr="00793220" w:rsidTr="00392E55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5A37" w:rsidRPr="009F1E7B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9F1E7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5A37" w:rsidRPr="009F1E7B" w:rsidRDefault="007A597F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A597F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Ծրագրով նախատեսվող ծախսերը կապիտալ բնույթի  են և կատարվում են համայնքի ֆոնդային բյուջեի և պետական բյուջեի միջոցներով։ </w:t>
            </w:r>
          </w:p>
        </w:tc>
      </w:tr>
      <w:tr w:rsidR="00D95A37" w:rsidRPr="00793220" w:rsidTr="00392E55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5A37" w:rsidRPr="009F1E7B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9F1E7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9E4" w:rsidRDefault="005219E4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Ծրագրի ուղղակի շահառու են հանդիսանալու Մեծամոր քաղաքի </w:t>
            </w:r>
            <w:r w:rsidRPr="00C6763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>12</w:t>
            </w:r>
            <w:r w:rsidRPr="00C67631">
              <w:rPr>
                <w:rFonts w:ascii="Cambria Math" w:eastAsia="Times New Roman" w:hAnsi="Cambria Math" w:cs="Cambria Math"/>
                <w:i/>
                <w:iCs/>
                <w:color w:val="000000"/>
                <w:sz w:val="20"/>
                <w:lang w:val="hy-AM" w:eastAsia="ru-RU"/>
              </w:rPr>
              <w:t>․</w:t>
            </w:r>
            <w:r w:rsidRPr="00C6763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 xml:space="preserve">532 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բնակիչները </w:t>
            </w:r>
          </w:p>
          <w:p w:rsidR="007664DB" w:rsidRDefault="005219E4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Ծրագրի անուղղակի շահառուներ են հանդիսանալու համայնքի մնացած բնակավայրերի բնակիչները, քաղաք այցելած հյուրերը, մշակույթի տուն այցելած հանդիսատեսները և զբոսաշրջիկները, օտարերկրյա</w:t>
            </w:r>
            <w:r w:rsidR="007664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պատվիրակությունները ևն։ </w:t>
            </w:r>
          </w:p>
          <w:p w:rsidR="00D95A37" w:rsidRPr="005219E4" w:rsidRDefault="007664DB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Բարեկարգվող այգու հարևանությամբ է գտնվում Մեծամոր քաղաքի Սուրբ Ղազար եկեղեցին։</w:t>
            </w:r>
            <w:r w:rsidRPr="005219E4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D95A37" w:rsidRPr="005219E4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br/>
            </w:r>
          </w:p>
        </w:tc>
      </w:tr>
      <w:tr w:rsidR="00D95A37" w:rsidRPr="00793220" w:rsidTr="00392E55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5A37" w:rsidRPr="009F1E7B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9F1E7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5A37" w:rsidRPr="007A597F" w:rsidRDefault="007A597F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A597F">
              <w:rPr>
                <w:rFonts w:ascii="GHEA Grapalat" w:hAnsi="GHEA Grapalat"/>
                <w:i/>
                <w:sz w:val="20"/>
                <w:szCs w:val="20"/>
                <w:lang w:val="hy-AM"/>
              </w:rPr>
              <w:t>Ծրագրի իրականացման ընթացքում կստեղծվեն շուրջ 20 ժամանակավոր աշխատատեղեր։</w:t>
            </w:r>
          </w:p>
        </w:tc>
      </w:tr>
      <w:tr w:rsidR="00D95A37" w:rsidRPr="00D95A37" w:rsidTr="00392E55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95A37" w:rsidRPr="009F1E7B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9F1E7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5A37" w:rsidRPr="009F1E7B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9F1E7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Նախորդ տարվա բյուջեն` </w:t>
            </w:r>
            <w:r w:rsidR="007664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2977267,2</w:t>
            </w:r>
            <w:r w:rsidR="007664DB" w:rsidRPr="00077525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F1E7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դրամ.</w:t>
            </w:r>
            <w:r w:rsidRPr="009F1E7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618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4"/>
              <w:gridCol w:w="1088"/>
              <w:gridCol w:w="1185"/>
              <w:gridCol w:w="745"/>
            </w:tblGrid>
            <w:tr w:rsidR="00D95A37" w:rsidRPr="00D95A3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A37" w:rsidRPr="009F1E7B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9F1E7B">
                    <w:rPr>
                      <w:rFonts w:ascii="Arial" w:eastAsia="Times New Roman" w:hAnsi="Arial" w:cs="Arial"/>
                      <w:sz w:val="20"/>
                      <w:szCs w:val="20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A37" w:rsidRPr="00D95A37" w:rsidRDefault="00D95A37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Պլանը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A37" w:rsidRPr="00D95A37" w:rsidRDefault="00D95A37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A37" w:rsidRPr="00D95A37" w:rsidRDefault="00D95A37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Տոկոսը</w:t>
                  </w:r>
                </w:p>
              </w:tc>
            </w:tr>
            <w:tr w:rsidR="007664DB" w:rsidRPr="00D95A3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D95A37" w:rsidRDefault="007664DB" w:rsidP="007664DB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Ընդամենը՝ համայնքի բյուջեի եկամուտները</w:t>
                  </w: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2977267,2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2715790,8</w:t>
                  </w: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91,2</w:t>
                  </w: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664DB" w:rsidRPr="00D95A3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D95A37" w:rsidRDefault="007664DB" w:rsidP="007664DB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-Վարչական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2480670,3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2499820,4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100,8</w:t>
                  </w: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664DB" w:rsidRPr="00D95A3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D95A37" w:rsidRDefault="007664DB" w:rsidP="007664DB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897973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911522,7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101,5</w:t>
                  </w:r>
                </w:p>
              </w:tc>
            </w:tr>
            <w:tr w:rsidR="007664DB" w:rsidRPr="00D95A3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D95A37" w:rsidRDefault="007664DB" w:rsidP="007664DB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604824,6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215970,4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35,7</w:t>
                  </w:r>
                </w:p>
              </w:tc>
            </w:tr>
            <w:tr w:rsidR="007664DB" w:rsidRPr="00D95A3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D95A37" w:rsidRDefault="007664DB" w:rsidP="007664DB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Ընդամենը՝ համայնքի բյուջեի ծախսեր,</w:t>
                  </w: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3566864,6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2885124,7</w:t>
                  </w: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80,8</w:t>
                  </w: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664DB" w:rsidRPr="00D95A3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D95A37" w:rsidRDefault="007664DB" w:rsidP="007664DB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2480670,3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2205687,9</w:t>
                  </w: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88,9</w:t>
                  </w: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664DB" w:rsidRPr="00D95A3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D95A37" w:rsidRDefault="007664DB" w:rsidP="007664DB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1194422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679436,8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56,9</w:t>
                  </w:r>
                </w:p>
              </w:tc>
            </w:tr>
            <w:tr w:rsidR="007664DB" w:rsidRPr="00D95A3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D95A37" w:rsidRDefault="007664DB" w:rsidP="007664DB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Համայնքի ֆոնդային բյուջեի փաստացի ծախսերը,</w:t>
                  </w:r>
                  <w:r w:rsidRPr="00D95A3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872134,8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523219,1</w:t>
                  </w: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59,9</w:t>
                  </w: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664DB" w:rsidRPr="00D95A3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D95A37" w:rsidRDefault="007664DB" w:rsidP="007664DB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139939,3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45310,0</w:t>
                  </w: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32,3</w:t>
                  </w:r>
                </w:p>
              </w:tc>
            </w:tr>
            <w:tr w:rsidR="007664DB" w:rsidRPr="00D95A3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D95A37" w:rsidRDefault="007664DB" w:rsidP="007664DB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178978,0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158145,0</w:t>
                  </w: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88,3</w:t>
                  </w:r>
                </w:p>
              </w:tc>
            </w:tr>
            <w:tr w:rsidR="007664DB" w:rsidRPr="00D95A3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D95A37" w:rsidRDefault="007664DB" w:rsidP="007664DB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փողոցային լուսավորություն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6945,1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6008,0</w:t>
                  </w: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86,5</w:t>
                  </w: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664DB" w:rsidRPr="00D95A3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D95A37" w:rsidRDefault="007664DB" w:rsidP="007664DB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գյուղատնտեսություն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257622,4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106882,5</w:t>
                  </w: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41,4</w:t>
                  </w: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664DB" w:rsidRPr="00D95A3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8D61B1" w:rsidRDefault="007664DB" w:rsidP="007664DB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բնակարանային շինարարություն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138650,0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63921,7</w:t>
                  </w: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46,1</w:t>
                  </w:r>
                </w:p>
              </w:tc>
            </w:tr>
            <w:tr w:rsidR="007664DB" w:rsidRPr="00D95A3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8D61B1" w:rsidRDefault="007664DB" w:rsidP="007664DB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հողի օտարում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150000,0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142951,9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95,3</w:t>
                  </w:r>
                </w:p>
              </w:tc>
            </w:tr>
          </w:tbl>
          <w:p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A37" w:rsidRPr="00D95A37" w:rsidTr="00392E55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Համայնքի</w:t>
            </w:r>
            <w:r w:rsidRPr="00D95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95A37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ընթացիկ տարվա</w:t>
            </w:r>
            <w:r w:rsidRPr="00D95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95A37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բյուջեն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5A37" w:rsidRPr="00D95A37" w:rsidRDefault="007664DB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3464995,4</w:t>
            </w:r>
            <w:r w:rsidR="00D95A37" w:rsidRPr="00D95A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D95A37"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>դրամ.</w:t>
            </w:r>
            <w:r w:rsidR="00D95A37"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Ներկայացնել ընթացիկ տարվա կանխատեսվող եկամուտները, պլանավորված ծախսերը` առանձնացնելով բյուջեի վարչական և ֆոնդային մասերը, իսկ բյուջեի ֆոնդային մասից պլանավորված ծախսերը ներկայացնել առանձին բացվածքով:</w:t>
            </w:r>
          </w:p>
          <w:tbl>
            <w:tblPr>
              <w:tblW w:w="618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9"/>
              <w:gridCol w:w="1063"/>
            </w:tblGrid>
            <w:tr w:rsidR="00D95A37" w:rsidRPr="00D95A3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A37" w:rsidRPr="00D95A37" w:rsidRDefault="00D95A37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Պլանը</w:t>
                  </w:r>
                </w:p>
              </w:tc>
            </w:tr>
            <w:tr w:rsidR="007664DB" w:rsidRPr="00D95A3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D95A37" w:rsidRDefault="007664DB" w:rsidP="007664DB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Ընդամենը՝ համայնքի բյուջեի եկամուտների պլանավորում</w:t>
                  </w: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3464995,4</w:t>
                  </w:r>
                </w:p>
              </w:tc>
            </w:tr>
            <w:tr w:rsidR="007664DB" w:rsidRPr="00D95A3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D95A37" w:rsidRDefault="007664DB" w:rsidP="007664DB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3291829,0</w:t>
                  </w:r>
                </w:p>
              </w:tc>
            </w:tr>
            <w:tr w:rsidR="007664DB" w:rsidRPr="00D95A3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D95A37" w:rsidRDefault="007664DB" w:rsidP="007664DB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942300,0</w:t>
                  </w:r>
                </w:p>
              </w:tc>
            </w:tr>
            <w:tr w:rsidR="007664DB" w:rsidRPr="00D95A3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D95A37" w:rsidRDefault="007664DB" w:rsidP="007664DB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330411,9</w:t>
                  </w:r>
                </w:p>
              </w:tc>
            </w:tr>
            <w:tr w:rsidR="007664DB" w:rsidRPr="00D95A3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D95A37" w:rsidRDefault="007664DB" w:rsidP="007664DB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Ընդամենը՝ համայնքի բյուջեի ծախսեր,</w:t>
                  </w: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3885422,9</w:t>
                  </w:r>
                </w:p>
              </w:tc>
            </w:tr>
            <w:tr w:rsidR="007664DB" w:rsidRPr="00D95A3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D95A37" w:rsidRDefault="007664DB" w:rsidP="007664DB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3291829,0</w:t>
                  </w:r>
                </w:p>
              </w:tc>
            </w:tr>
            <w:tr w:rsidR="007664DB" w:rsidRPr="00D95A3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D95A37" w:rsidRDefault="007664DB" w:rsidP="007664DB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750839,4</w:t>
                  </w:r>
                </w:p>
              </w:tc>
            </w:tr>
            <w:tr w:rsidR="007664DB" w:rsidRPr="00D95A3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D95A37" w:rsidRDefault="007664DB" w:rsidP="007664DB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Համայնքի ֆոնդային բյուջեի պլանավորված ծախսերը,</w:t>
                  </w:r>
                  <w:r w:rsidRPr="00D95A3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359911,4</w:t>
                  </w:r>
                </w:p>
              </w:tc>
            </w:tr>
            <w:tr w:rsidR="007664DB" w:rsidRPr="00D95A3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7664DB" w:rsidRDefault="007664DB" w:rsidP="007664DB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գյուղատնտեսություն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152939,4</w:t>
                  </w:r>
                </w:p>
              </w:tc>
            </w:tr>
            <w:tr w:rsidR="007664DB" w:rsidRPr="00D95A3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7664DB" w:rsidRDefault="007664DB" w:rsidP="007664DB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գազաֆիկացում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55298,0</w:t>
                  </w:r>
                </w:p>
              </w:tc>
            </w:tr>
            <w:tr w:rsidR="007664DB" w:rsidRPr="00D95A3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7664DB" w:rsidRDefault="007664DB" w:rsidP="007664DB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ճանապարհաշինարարություն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62000,0</w:t>
                  </w:r>
                </w:p>
              </w:tc>
            </w:tr>
            <w:tr w:rsidR="007664DB" w:rsidRPr="00D95A3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7664DB" w:rsidRDefault="007664DB" w:rsidP="007664DB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բնակարանային շինարարություն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70390,0</w:t>
                  </w:r>
                </w:p>
              </w:tc>
            </w:tr>
            <w:tr w:rsidR="00F52E5F" w:rsidRPr="00D95A3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2E5F" w:rsidRPr="003A463A" w:rsidRDefault="00F52E5F" w:rsidP="00F52E5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2E5F" w:rsidRPr="00E25409" w:rsidRDefault="00F52E5F" w:rsidP="00F52E5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19284,0</w:t>
                  </w:r>
                </w:p>
              </w:tc>
            </w:tr>
            <w:tr w:rsidR="00F52E5F" w:rsidRPr="00D95A3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2E5F" w:rsidRPr="003A463A" w:rsidRDefault="00F52E5F" w:rsidP="00F52E5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3A463A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-հողի օտարում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2E5F" w:rsidRPr="003A463A" w:rsidRDefault="00F52E5F" w:rsidP="00F52E5F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3A463A">
                    <w:rPr>
                      <w:rFonts w:ascii="GHEA Grapalat" w:eastAsia="Times New Roman" w:hAnsi="GHEA Grapalat" w:cs="Calibri"/>
                      <w:i/>
                      <w:iCs/>
                      <w:sz w:val="20"/>
                      <w:szCs w:val="20"/>
                      <w:lang w:val="hy-AM" w:eastAsia="ru-RU"/>
                    </w:rPr>
                    <w:t>150000,0</w:t>
                  </w:r>
                </w:p>
              </w:tc>
            </w:tr>
          </w:tbl>
          <w:p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A37" w:rsidRPr="00D95A37" w:rsidTr="00392E55">
        <w:trPr>
          <w:trHeight w:val="144"/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Համայնքի միջնաժամկետ ծախսերի ծրագիրը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5A37" w:rsidRPr="00B74C6E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C6E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Հաստատված միջնաժամկետ ծախսերի ծրագրով սուբվենցիոն ծրագրի իրականացման տարվա բյուջեն` </w:t>
            </w:r>
            <w:r w:rsidR="007664DB" w:rsidRPr="00B74C6E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3853682,1 </w:t>
            </w:r>
            <w:r w:rsidRPr="00B74C6E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դրամ.</w:t>
            </w:r>
          </w:p>
        </w:tc>
      </w:tr>
      <w:tr w:rsidR="00D95A37" w:rsidRPr="00D95A37" w:rsidTr="00392E55">
        <w:trPr>
          <w:trHeight w:val="144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5A37" w:rsidRPr="00B74C6E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C6E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Հաստատված միջնաժամկետ ծախսերի ծրագրով սուբվենցիոն ծրագրի իրականացման տարվան հաջորդող տարվա բյուջեն` </w:t>
            </w:r>
            <w:r w:rsidR="00E25409" w:rsidRPr="00E25409">
              <w:rPr>
                <w:rFonts w:ascii="GHEA Grapalat" w:eastAsia="Times New Roman" w:hAnsi="GHEA Grapalat" w:cs="Arial"/>
                <w:i/>
                <w:iCs/>
                <w:sz w:val="20"/>
                <w:szCs w:val="20"/>
                <w:lang w:val="hy-AM" w:eastAsia="ru-RU"/>
              </w:rPr>
              <w:t>4117440,2</w:t>
            </w:r>
            <w:r w:rsidR="00E25409" w:rsidRPr="00E2540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> </w:t>
            </w:r>
            <w:r w:rsidRPr="00B74C6E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>դրամ.</w:t>
            </w:r>
          </w:p>
        </w:tc>
      </w:tr>
      <w:tr w:rsidR="00D95A37" w:rsidRPr="00D95A37" w:rsidTr="00392E55">
        <w:trPr>
          <w:trHeight w:val="144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5A37" w:rsidRPr="00B74C6E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C6E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Ներկայացնել ծրագրի իրականացման և իրականացման տարվան հաջորդող տարվա միջնաժամկետ ծախսերի ծրագրով նախատեսված եկամուտները և ծախսերը` առանձնացնելով բյուջեի </w:t>
            </w:r>
            <w:r w:rsidRPr="00B74C6E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վարչական և ֆոնդային մասերը, իսկ բյուջեի ֆոնդային մասից նախատեսված ծախսերը ներկայացնել առանձին բացվածքով</w:t>
            </w:r>
          </w:p>
        </w:tc>
      </w:tr>
      <w:tr w:rsidR="00D95A37" w:rsidRPr="00D95A37" w:rsidTr="00392E55">
        <w:trPr>
          <w:trHeight w:val="144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621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1469"/>
              <w:gridCol w:w="1469"/>
            </w:tblGrid>
            <w:tr w:rsidR="00D95A37" w:rsidRPr="00793220" w:rsidTr="007664DB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A37" w:rsidRPr="007664DB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Ծրագրի իրականացման տարի</w:t>
                  </w:r>
                  <w:r w:rsidR="007664DB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  <w:t>- 2024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A37" w:rsidRPr="007664DB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7664DB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  <w:t>Ծրագրի իրականացման տարվան</w:t>
                  </w:r>
                </w:p>
                <w:p w:rsidR="00D95A37" w:rsidRPr="007664DB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7664DB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  <w:t>հաջորդող տարի</w:t>
                  </w:r>
                  <w:r w:rsidR="007664DB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  <w:t>- 2025</w:t>
                  </w:r>
                </w:p>
              </w:tc>
            </w:tr>
            <w:tr w:rsidR="007664DB" w:rsidRPr="00D95A37" w:rsidTr="007664DB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7664DB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7664DB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val="hy-AM" w:eastAsia="ru-RU"/>
                    </w:rPr>
                    <w:t>Ընդամենը՝ համայնքի բյուջեի եկամուտներ՝ ըստ հաստատված միջնաժամկետ ծախսերի ծրագրի,</w:t>
                  </w:r>
                </w:p>
                <w:p w:rsidR="007664DB" w:rsidRPr="00D95A37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3853682,1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4117440,2</w:t>
                  </w: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664DB" w:rsidRPr="00D95A37" w:rsidTr="007664DB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D95A37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3853682,1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4117440,2</w:t>
                  </w:r>
                </w:p>
              </w:tc>
            </w:tr>
            <w:tr w:rsidR="007664DB" w:rsidRPr="00D95A37" w:rsidTr="007664DB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D95A37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1509382,4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177</w:t>
                  </w:r>
                  <w:r w:rsidR="00793220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3140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,5</w:t>
                  </w:r>
                </w:p>
              </w:tc>
            </w:tr>
            <w:tr w:rsidR="007664DB" w:rsidRPr="00D95A37" w:rsidTr="007664DB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D95A37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664DB" w:rsidRPr="00D95A37" w:rsidTr="007664DB">
              <w:trPr>
                <w:trHeight w:val="7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D95A37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eastAsia="ru-RU"/>
                    </w:rPr>
                    <w:t>Ընդամենը՝ համայնքի բյուջեի ծախսեր, ըստ հաստատված միջնաժամկետ ծախսերի</w:t>
                  </w:r>
                </w:p>
                <w:p w:rsidR="007664DB" w:rsidRPr="00D95A37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eastAsia="ru-RU"/>
                    </w:rPr>
                    <w:t>ծրագրի,</w:t>
                  </w: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D95A37">
                    <w:rPr>
                      <w:rFonts w:ascii="GHEA Grapalat" w:eastAsia="Times New Roman" w:hAnsi="GHEA Grapalat" w:cs="Arial Unicode"/>
                      <w:sz w:val="20"/>
                      <w:szCs w:val="20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3853682,1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="00793220"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4117440,2</w:t>
                  </w:r>
                </w:p>
              </w:tc>
            </w:tr>
            <w:tr w:rsidR="007664DB" w:rsidRPr="00D95A37" w:rsidTr="007664DB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D95A37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3853682,1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="00793220"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4117440,2</w:t>
                  </w:r>
                </w:p>
              </w:tc>
            </w:tr>
            <w:tr w:rsidR="007664DB" w:rsidRPr="00D95A37" w:rsidTr="007664DB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D95A37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Ֆոնդային բյուջեի ծախսեր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200000,0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200000,0</w:t>
                  </w:r>
                </w:p>
              </w:tc>
            </w:tr>
            <w:tr w:rsidR="007664DB" w:rsidRPr="00D95A37" w:rsidTr="007664DB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D95A37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eastAsia="ru-RU"/>
                    </w:rPr>
                    <w:t>Համայնքի ֆոնդային բյուջեի ծախսերը՝ ըստ հաստատված միջնաժամկետ ծախսերի</w:t>
                  </w:r>
                </w:p>
                <w:p w:rsidR="007664DB" w:rsidRPr="00D95A37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eastAsia="ru-RU"/>
                    </w:rPr>
                    <w:t>ծրագրի, որից՝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200000,0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200000,0</w:t>
                  </w: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664DB" w:rsidRPr="00D95A37" w:rsidTr="007664DB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D95A37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50000,0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50000,0</w:t>
                  </w:r>
                </w:p>
              </w:tc>
            </w:tr>
            <w:tr w:rsidR="007664DB" w:rsidRPr="00D95A37" w:rsidTr="007664DB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D95A37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ջրամատակարարում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664DB" w:rsidRPr="00D95A37" w:rsidTr="007664DB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D95A37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664DB" w:rsidRPr="00D95A37" w:rsidTr="007664DB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D95A37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գյուղատնտեսություն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664DB" w:rsidRPr="00D95A37" w:rsidTr="007664DB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8D61B1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  <w:t>բնակարանային շինարարություն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60000,0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60000,0</w:t>
                  </w:r>
                </w:p>
              </w:tc>
            </w:tr>
            <w:tr w:rsidR="007664DB" w:rsidRPr="00D95A37" w:rsidTr="007664DB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4D096A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  <w:t>մանկապարտեզների կապիտալ նորոգում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90000,0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90000,0</w:t>
                  </w:r>
                </w:p>
              </w:tc>
            </w:tr>
            <w:tr w:rsidR="00E25409" w:rsidRPr="00D95A37" w:rsidTr="007664DB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25409" w:rsidRPr="003A463A" w:rsidRDefault="00E25409" w:rsidP="00E2540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  <w:t>-հողի օտարում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25409" w:rsidRPr="00E25409" w:rsidRDefault="00E25409" w:rsidP="00E2540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200000,0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25409" w:rsidRPr="00E25409" w:rsidRDefault="00E25409" w:rsidP="00E2540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200000,0</w:t>
                  </w:r>
                </w:p>
              </w:tc>
            </w:tr>
            <w:tr w:rsidR="007664DB" w:rsidRPr="00D95A37" w:rsidTr="007664DB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D95A37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eastAsia="ru-RU"/>
                    </w:rPr>
                    <w:t>Ենթակառուցվածքների զարգացմանն ուղղված սուբվենցիոն ծրագրերի համար նախատեսված ծախսերը, ըստ հաստատված միջնաժամկետ ծախսերի ծրագրի, այդ թվում՝</w:t>
                  </w:r>
                </w:p>
                <w:p w:rsidR="007664DB" w:rsidRPr="00D95A37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/</w:t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ներկայացնել սուբվենցիոն ծրագրերի համար</w:t>
                  </w:r>
                </w:p>
                <w:p w:rsidR="007664DB" w:rsidRPr="00D95A37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համայնքի ֆոնդային բյուջեից նախատեսված գումարները՝ ըստ ոլորտների/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4DB" w:rsidRPr="00E25409" w:rsidRDefault="007664DB" w:rsidP="007664D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95A37" w:rsidRPr="00D95A37" w:rsidTr="007664DB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95A37" w:rsidRPr="00D95A37" w:rsidTr="007664DB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ջրամատակարարում/ջրահեռացում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95A37" w:rsidRPr="00D95A37" w:rsidTr="007664DB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95A37" w:rsidRPr="00D95A37" w:rsidTr="007664DB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գազամատակարարում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95A37" w:rsidRPr="00D95A37" w:rsidTr="007664DB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նախադպրոցական հաստատություններ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95A37" w:rsidRPr="00D95A37" w:rsidTr="007664DB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lastRenderedPageBreak/>
                    <w:t>- հասարակական շենքեր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95A37" w:rsidRPr="00D95A37" w:rsidTr="007664DB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գույքի, տեխնիկայի ձեռքբերում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95A37" w:rsidRPr="00D95A37" w:rsidTr="007664DB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A37" w:rsidRPr="00D95A37" w:rsidTr="00392E55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Համայնքի ծրագրի իրականացման տարվա միջնաժամկետ ծախսերի ծրագրով նախատեսված բյուջետային մուտքերի (ներառյալ՝ ֆինանսական համա- հարթեցման դոտացիայի գծով նախատեսված մուտքերը) հաշվին նշված ծրագրի իրականացման անհնարինության հիմնավորումը (համապատասխան հաշվարկ- ներով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4C6E" w:rsidRDefault="00D95A37" w:rsidP="006154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306C2" w:rsidRPr="001306C2" w:rsidRDefault="002B4A08" w:rsidP="001306C2">
            <w:pPr>
              <w:spacing w:after="0" w:line="240" w:lineRule="auto"/>
              <w:jc w:val="both"/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</w:pP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Մեծամոր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համայնքի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202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eastAsia="ru-RU"/>
              </w:rPr>
              <w:t>4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թվականի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բյուջով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նախատեսվում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է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իրականացնել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ծրագրեր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ընդգրկված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2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eastAsia="ru-RU"/>
              </w:rPr>
              <w:t>9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բնակավայրերում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>:</w:t>
            </w:r>
            <w:r w:rsidRPr="00934264">
              <w:rPr>
                <w:rFonts w:ascii="GHEA Grapalat" w:hAnsi="GHEA Grapalat"/>
                <w:i/>
                <w:iCs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Նշված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ծրագրերը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իրականացնելու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համար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անհրաժեշտ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է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մեծ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ֆինանսական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միջոցներ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: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Սակայն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,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որպես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նոր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կազմավորվող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համայնք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նախատեվող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ֆինանսական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միջոցները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չեն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բավականացնում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իրականցանել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կապիտալ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ծախսերի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հետ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կապված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մեծ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աշխատանքներ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>:</w:t>
            </w:r>
            <w:r w:rsidR="00615427"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615427"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Ուստի</w:t>
            </w:r>
            <w:r w:rsidR="00615427"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615427"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կարիք</w:t>
            </w:r>
            <w:r w:rsidR="00615427"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615427"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է</w:t>
            </w:r>
            <w:r w:rsidR="00615427"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615427"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առաջանում</w:t>
            </w:r>
            <w:r w:rsidR="00615427"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615427"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դիմել</w:t>
            </w:r>
            <w:r w:rsidR="00615427"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615427"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սուբվենցիոն</w:t>
            </w:r>
            <w:r w:rsidR="00615427"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615427"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ծրագրերի</w:t>
            </w:r>
            <w:r w:rsidR="00615427"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>:</w:t>
            </w:r>
            <w:r w:rsidR="00615427" w:rsidRPr="00934264">
              <w:rPr>
                <w:rFonts w:ascii="GHEA Grapalat" w:hAnsi="GHEA Grapalat"/>
                <w:i/>
                <w:iCs/>
                <w:lang w:val="hy-AM" w:eastAsia="ru-RU"/>
              </w:rPr>
              <w:t xml:space="preserve"> </w:t>
            </w:r>
            <w:r w:rsidR="001306C2"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Համայնքի</w:t>
            </w:r>
            <w:r w:rsidR="001306C2"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1306C2"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բյուջի</w:t>
            </w:r>
            <w:r w:rsidR="001306C2"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1306C2"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նախնական</w:t>
            </w:r>
            <w:r w:rsidR="001306C2"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1306C2"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պլանը</w:t>
            </w:r>
            <w:r w:rsidR="001306C2"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771246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կազմում</w:t>
            </w:r>
            <w:r w:rsidR="00771246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771246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է</w:t>
            </w:r>
            <w:r w:rsidR="00771246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77124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3</w:t>
            </w:r>
            <w:r w:rsidR="007712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 </w:t>
            </w:r>
            <w:r w:rsidR="0077124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464</w:t>
            </w:r>
            <w:r w:rsidR="007712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 </w:t>
            </w:r>
            <w:r w:rsidR="0077124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995</w:t>
            </w:r>
            <w:r w:rsidR="007712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 </w:t>
            </w:r>
            <w:r w:rsidR="0077124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400 </w:t>
            </w:r>
            <w:r w:rsidR="00771246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ՀՀ</w:t>
            </w:r>
            <w:r w:rsidR="0077124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771246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դրամ, </w:t>
            </w:r>
            <w:r w:rsidR="00771246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իսկ</w:t>
            </w:r>
            <w:r w:rsidR="00771246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771246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համայնքներում</w:t>
            </w:r>
            <w:r w:rsidR="00771246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771246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նախնական</w:t>
            </w:r>
            <w:r w:rsidR="00771246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771246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հաշվարկով</w:t>
            </w:r>
            <w:r w:rsidR="00771246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771246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ծրագրավորվում</w:t>
            </w:r>
            <w:r w:rsidR="00771246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771246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է</w:t>
            </w:r>
            <w:r w:rsidR="00771246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771246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իրականացնել</w:t>
            </w:r>
            <w:r w:rsidR="00771246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771246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ավելի</w:t>
            </w:r>
            <w:r w:rsidR="00771246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771246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քան</w:t>
            </w:r>
            <w:r w:rsidR="00771246">
              <w:rPr>
                <w:rFonts w:ascii="GHEA Grapalat" w:hAnsi="GHEA Grapalat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771246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3</w:t>
            </w:r>
            <w:r w:rsidR="00771246">
              <w:rPr>
                <w:rFonts w:ascii="Calibri" w:hAnsi="Calibri" w:cs="Calibri"/>
                <w:i/>
                <w:iCs/>
                <w:sz w:val="20"/>
                <w:szCs w:val="20"/>
                <w:lang w:val="hy-AM" w:eastAsia="ru-RU"/>
              </w:rPr>
              <w:t> </w:t>
            </w:r>
            <w:r w:rsidR="00771246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125</w:t>
            </w:r>
            <w:r w:rsidR="00771246">
              <w:rPr>
                <w:rFonts w:ascii="Calibri" w:hAnsi="Calibri" w:cs="Calibri"/>
                <w:i/>
                <w:iCs/>
                <w:sz w:val="20"/>
                <w:szCs w:val="20"/>
                <w:lang w:val="hy-AM" w:eastAsia="ru-RU"/>
              </w:rPr>
              <w:t> </w:t>
            </w:r>
            <w:r w:rsidR="00771246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000</w:t>
            </w:r>
            <w:r w:rsidR="00771246">
              <w:rPr>
                <w:rFonts w:ascii="Calibri" w:hAnsi="Calibri" w:cs="Calibri"/>
                <w:i/>
                <w:iCs/>
                <w:sz w:val="20"/>
                <w:szCs w:val="20"/>
                <w:lang w:val="hy-AM" w:eastAsia="ru-RU"/>
              </w:rPr>
              <w:t> </w:t>
            </w:r>
            <w:r w:rsidR="00771246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000 ՀՀ դրամի</w:t>
            </w:r>
            <w:r w:rsidR="00771246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771246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ծրագրեր</w:t>
            </w:r>
            <w:r w:rsidR="001306C2"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>:</w:t>
            </w:r>
            <w:r w:rsidR="001306C2" w:rsidRPr="00934264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306C2"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Ընթացիկ</w:t>
            </w:r>
            <w:r w:rsidR="001306C2"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, </w:t>
            </w:r>
            <w:r w:rsidR="001306C2"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պահպանման</w:t>
            </w:r>
            <w:r w:rsidR="001306C2"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1306C2"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և</w:t>
            </w:r>
            <w:r w:rsidR="001306C2"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1306C2"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աշխատավարձին</w:t>
            </w:r>
            <w:r w:rsidR="001306C2"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1306C2"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ուղղված</w:t>
            </w:r>
            <w:r w:rsidR="001306C2"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1306C2"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ծախսերի</w:t>
            </w:r>
            <w:r w:rsidR="001306C2"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, </w:t>
            </w:r>
            <w:r w:rsidR="001306C2"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ինչպես</w:t>
            </w:r>
            <w:r w:rsidR="001306C2"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1306C2"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նաև</w:t>
            </w:r>
            <w:r w:rsidR="001306C2"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1306C2"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համեմատաբար</w:t>
            </w:r>
            <w:r w:rsidR="001306C2"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1306C2"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քիչ</w:t>
            </w:r>
            <w:r w:rsidR="001306C2"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1306C2"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ծախսեր</w:t>
            </w:r>
            <w:r w:rsidR="001306C2"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1306C2"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պահանջող</w:t>
            </w:r>
            <w:r w:rsidR="001306C2"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1306C2"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ծրագրերի</w:t>
            </w:r>
            <w:r w:rsidR="001306C2"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1306C2"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հետ</w:t>
            </w:r>
            <w:r w:rsidR="001306C2"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1306C2"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մեկ</w:t>
            </w:r>
            <w:r w:rsidR="001306C2"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1306C2"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տեղ</w:t>
            </w:r>
            <w:r w:rsidR="001306C2"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1306C2"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պլանային</w:t>
            </w:r>
            <w:r w:rsidR="001306C2"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1306C2"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կանխատեսումը</w:t>
            </w:r>
            <w:r w:rsidR="001306C2"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1306C2"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չի</w:t>
            </w:r>
            <w:r w:rsidR="001306C2"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1306C2"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բավականացնում</w:t>
            </w:r>
            <w:r w:rsidR="001306C2"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1306C2"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կապիտալ</w:t>
            </w:r>
            <w:r w:rsidR="001306C2"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1306C2"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մեծ</w:t>
            </w:r>
            <w:r w:rsidR="001306C2"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1306C2"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ծախսեր</w:t>
            </w:r>
            <w:r w:rsidR="001306C2"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1306C2"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իրականցանելու</w:t>
            </w:r>
            <w:r w:rsidR="001306C2" w:rsidRPr="00B74C6E">
              <w:rPr>
                <w:rFonts w:ascii="GHEA Grapalat" w:hAnsi="GHEA Grapalat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1306C2"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համար</w:t>
            </w:r>
            <w:r w:rsidR="001306C2"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>:</w:t>
            </w:r>
          </w:p>
        </w:tc>
      </w:tr>
      <w:tr w:rsidR="00D95A37" w:rsidRPr="00D95A37" w:rsidTr="00392E55">
        <w:trPr>
          <w:trHeight w:val="1097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Ծրագրի ընդհանուր բյուջեն, այդ թվում՝</w:t>
            </w:r>
          </w:p>
          <w:p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- շինարարական օբյեկտների նախագծման արժեքը _________ դրամ,</w:t>
            </w:r>
          </w:p>
          <w:p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- նախագծանախահաշվային փաստաթղթերի պետական փորձաքննության</w:t>
            </w:r>
            <w:r w:rsidRPr="00D95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95A37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ծառայության արժեքը՝ _________ դրամ</w:t>
            </w: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- տեխնիկական հսկողության ծառայությունների արժեքը՝ _________ դրամ,</w:t>
            </w:r>
          </w:p>
          <w:p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- հեղինակային հսկողության ծառայությունների արժեքը՝ _________ դրամ,</w:t>
            </w:r>
          </w:p>
          <w:p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- գոյություն ունեցող շենք-շինությունների տեխնիկական վիճակի վերաբերյալ փորձաքննության ծառայության արժեքը՝ _________ դրամ,</w:t>
            </w:r>
          </w:p>
          <w:p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ինժեներաերկրաբանական հետազոտության ծառայության արժեքը՝ ———— դրամ</w:t>
            </w:r>
          </w:p>
          <w:p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5A37" w:rsidRPr="00D95A37" w:rsidRDefault="007664DB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100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000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000 </w:t>
            </w:r>
            <w:r w:rsidR="00D95A37"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>դրամ (100%)</w:t>
            </w:r>
            <w:r w:rsidR="00D95A37"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D95A37" w:rsidRPr="00D95A37" w:rsidTr="00392E55">
        <w:trPr>
          <w:trHeight w:val="547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Համայնքի կողմից ներդրվող մասնաբաժնի չափը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5A37" w:rsidRPr="00D95A37" w:rsidRDefault="007664DB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70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000 000</w:t>
            </w:r>
            <w:r w:rsidR="00D95A37"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դրամ (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70</w:t>
            </w:r>
            <w:r w:rsidR="00D95A37" w:rsidRPr="00D95A37">
              <w:rPr>
                <w:rFonts w:ascii="GHEA Grapalat" w:eastAsia="Times New Roman" w:hAnsi="GHEA Grapalat" w:cs="Arial Unicode"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  <w:r w:rsidR="00D95A37"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95A37" w:rsidRPr="00D95A37" w:rsidTr="00392E55">
        <w:trPr>
          <w:trHeight w:val="279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Այլ ներդրողներ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A37" w:rsidRPr="00D95A37" w:rsidTr="00392E55">
        <w:trPr>
          <w:trHeight w:val="536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Ծրագրի իրականացման տևողությունը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4DB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>Սկիզբը</w:t>
            </w:r>
            <w:r w:rsidR="007664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01 ապրիլի </w:t>
            </w:r>
            <w:r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  <w:r w:rsidR="007664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24</w:t>
            </w:r>
            <w:r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թ. </w:t>
            </w:r>
          </w:p>
          <w:p w:rsidR="00D95A37" w:rsidRPr="007664DB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>Տևողությունը</w:t>
            </w:r>
            <w:r w:rsidR="007664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1 տարի 6 ամիս</w:t>
            </w:r>
          </w:p>
        </w:tc>
      </w:tr>
      <w:tr w:rsidR="00D95A37" w:rsidRPr="00D95A37" w:rsidTr="00392E55">
        <w:trPr>
          <w:trHeight w:val="547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Ծրագրի ծախսերը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5A37" w:rsidRPr="00392E55" w:rsidRDefault="00392E55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Ծրագրի արժեքը մանրամասն կներկայացվի նախագծաննախահաշվային փաստթղթերը ձեռքբերելուց հետո</w:t>
            </w:r>
          </w:p>
        </w:tc>
      </w:tr>
      <w:tr w:rsidR="00D95A37" w:rsidRPr="00D95A37" w:rsidTr="00392E55">
        <w:trPr>
          <w:trHeight w:val="279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Ամսաթիվ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5A37" w:rsidRPr="00D95A37" w:rsidRDefault="007664DB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28</w:t>
            </w:r>
            <w:r w:rsidR="00D95A37"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ապրիլի </w:t>
            </w:r>
            <w:r w:rsidR="00D95A37"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023</w:t>
            </w:r>
            <w:r w:rsidR="00D95A37"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>թ.</w:t>
            </w:r>
          </w:p>
        </w:tc>
      </w:tr>
    </w:tbl>
    <w:p w:rsidR="00392E55" w:rsidRDefault="00392E55" w:rsidP="00392E55">
      <w:pPr>
        <w:shd w:val="clear" w:color="auto" w:fill="FFFFFF"/>
        <w:spacing w:after="0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</w:pPr>
    </w:p>
    <w:p w:rsidR="00392E55" w:rsidRPr="00392E55" w:rsidRDefault="00392E55" w:rsidP="00392E55">
      <w:pPr>
        <w:shd w:val="clear" w:color="auto" w:fill="FFFFFF"/>
        <w:spacing w:after="0"/>
        <w:ind w:left="708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</w:pPr>
      <w:r w:rsidRPr="00392E55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Զարգացման ծրագրերի,</w:t>
      </w:r>
      <w:r w:rsidRPr="00392E55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392E55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տուրիզմի,</w:t>
      </w:r>
      <w:r w:rsidRPr="00392E55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392E55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առևտրի,</w:t>
      </w:r>
    </w:p>
    <w:p w:rsidR="00392E55" w:rsidRPr="00392E55" w:rsidRDefault="00392E55" w:rsidP="00392E55">
      <w:pPr>
        <w:shd w:val="clear" w:color="auto" w:fill="FFFFFF"/>
        <w:spacing w:after="0"/>
        <w:ind w:left="708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</w:pPr>
      <w:r w:rsidRPr="00392E55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>սպասարկման և գովազդի բաժնի</w:t>
      </w:r>
    </w:p>
    <w:p w:rsidR="00392E55" w:rsidRPr="00392E55" w:rsidRDefault="00392E55" w:rsidP="00392E55">
      <w:pPr>
        <w:shd w:val="clear" w:color="auto" w:fill="FFFFFF"/>
        <w:spacing w:after="0"/>
        <w:ind w:left="708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392E55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lastRenderedPageBreak/>
        <w:t>գլխավոր մասնագետ</w:t>
      </w:r>
      <w:r w:rsidRPr="00392E5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 xml:space="preserve"> ՝                                                                         Նազենի Սահակյան</w:t>
      </w:r>
    </w:p>
    <w:p w:rsidR="00392E55" w:rsidRPr="00392E55" w:rsidRDefault="00392E55" w:rsidP="00392E55">
      <w:pPr>
        <w:shd w:val="clear" w:color="auto" w:fill="FFFFFF"/>
        <w:spacing w:after="0"/>
        <w:ind w:left="708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392E5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>Հեռախոսահամարը, էլեկտրոնային փոստը</w:t>
      </w:r>
    </w:p>
    <w:p w:rsidR="00392E55" w:rsidRPr="00392E55" w:rsidRDefault="00392E55" w:rsidP="00392E55">
      <w:pPr>
        <w:shd w:val="clear" w:color="auto" w:fill="FFFFFF"/>
        <w:spacing w:after="0"/>
        <w:ind w:left="708"/>
        <w:rPr>
          <w:rFonts w:ascii="GHEA Grapalat" w:eastAsia="Times New Roman" w:hAnsi="GHEA Grapalat" w:cs="Arial"/>
          <w:sz w:val="20"/>
          <w:szCs w:val="20"/>
          <w:lang w:val="en-US" w:eastAsia="ru-RU"/>
        </w:rPr>
      </w:pPr>
      <w:r w:rsidRPr="00392E55">
        <w:rPr>
          <w:rFonts w:ascii="GHEA Grapalat" w:eastAsia="Times New Roman" w:hAnsi="GHEA Grapalat" w:cs="Arial"/>
          <w:color w:val="000000"/>
          <w:sz w:val="20"/>
          <w:szCs w:val="20"/>
          <w:lang w:val="hy-AM" w:eastAsia="ru-RU"/>
        </w:rPr>
        <w:t>/</w:t>
      </w:r>
      <w:r w:rsidRPr="00392E55">
        <w:rPr>
          <w:rFonts w:ascii="GHEA Grapalat" w:hAnsi="GHEA Grapalat"/>
          <w:sz w:val="20"/>
          <w:szCs w:val="20"/>
        </w:rPr>
        <w:t>հեռ</w:t>
      </w:r>
      <w:r w:rsidRPr="00392E55">
        <w:rPr>
          <w:rFonts w:ascii="Cambria Math" w:hAnsi="Cambria Math" w:cs="Cambria Math"/>
          <w:sz w:val="20"/>
          <w:szCs w:val="20"/>
        </w:rPr>
        <w:t>․</w:t>
      </w:r>
      <w:r w:rsidRPr="00392E55">
        <w:rPr>
          <w:rFonts w:ascii="GHEA Grapalat" w:hAnsi="GHEA Grapalat"/>
          <w:sz w:val="20"/>
          <w:szCs w:val="20"/>
        </w:rPr>
        <w:t>/ 060656505/</w:t>
      </w:r>
      <w:r w:rsidRPr="00392E55">
        <w:rPr>
          <w:rFonts w:ascii="Calibri" w:hAnsi="Calibri" w:cs="Calibri"/>
          <w:sz w:val="20"/>
          <w:szCs w:val="20"/>
        </w:rPr>
        <w:t> </w:t>
      </w:r>
      <w:hyperlink r:id="rId5" w:history="1">
        <w:r w:rsidRPr="00392E55">
          <w:rPr>
            <w:rStyle w:val="Hyperlink"/>
            <w:rFonts w:ascii="GHEA Grapalat" w:hAnsi="GHEA Grapalat"/>
            <w:sz w:val="20"/>
            <w:szCs w:val="20"/>
          </w:rPr>
          <w:t>info@mecamor.am</w:t>
        </w:r>
      </w:hyperlink>
      <w:r w:rsidRPr="00392E55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392E55" w:rsidRPr="00392E55" w:rsidRDefault="00392E55" w:rsidP="00392E55">
      <w:pPr>
        <w:shd w:val="clear" w:color="auto" w:fill="FFFFFF"/>
        <w:spacing w:after="0"/>
        <w:ind w:left="708"/>
        <w:rPr>
          <w:rFonts w:ascii="GHEA Grapalat" w:eastAsia="Times New Roman" w:hAnsi="GHEA Grapalat" w:cs="Arial"/>
          <w:color w:val="000000"/>
          <w:sz w:val="20"/>
          <w:szCs w:val="20"/>
          <w:lang w:val="en-US" w:eastAsia="ru-RU"/>
        </w:rPr>
      </w:pPr>
    </w:p>
    <w:p w:rsidR="00D95A37" w:rsidRPr="00D95A37" w:rsidRDefault="00D95A37" w:rsidP="00D95A37">
      <w:pPr>
        <w:shd w:val="clear" w:color="auto" w:fill="FFFFFF"/>
        <w:spacing w:after="0" w:line="240" w:lineRule="auto"/>
        <w:ind w:firstLine="269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D95A3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D95A37" w:rsidRPr="00D95A37" w:rsidRDefault="00D95A37" w:rsidP="00D95A37">
      <w:pPr>
        <w:shd w:val="clear" w:color="auto" w:fill="FFFFFF"/>
        <w:spacing w:after="0" w:line="240" w:lineRule="auto"/>
        <w:ind w:firstLine="269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D95A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8"/>
        <w:gridCol w:w="4732"/>
      </w:tblGrid>
      <w:tr w:rsidR="00D95A37" w:rsidRPr="00D95A37" w:rsidTr="00D95A37">
        <w:trPr>
          <w:tblCellSpacing w:w="7" w:type="dxa"/>
          <w:jc w:val="center"/>
        </w:trPr>
        <w:tc>
          <w:tcPr>
            <w:tcW w:w="0" w:type="auto"/>
            <w:hideMark/>
          </w:tcPr>
          <w:p w:rsidR="00D95A37" w:rsidRPr="009F1E7B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9F1E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392E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</w:t>
            </w:r>
            <w:r w:rsidRPr="009F1E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Համայնքի ղեկավար</w:t>
            </w:r>
          </w:p>
        </w:tc>
        <w:tc>
          <w:tcPr>
            <w:tcW w:w="0" w:type="auto"/>
            <w:vAlign w:val="center"/>
            <w:hideMark/>
          </w:tcPr>
          <w:p w:rsidR="00D95A37" w:rsidRPr="009F1E7B" w:rsidRDefault="009F1E7B" w:rsidP="00D95A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F1E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Վահրամ Խաչատրյան</w:t>
            </w:r>
          </w:p>
          <w:p w:rsidR="00D95A37" w:rsidRPr="00D95A37" w:rsidRDefault="00D95A37" w:rsidP="00D95A37">
            <w:pPr>
              <w:spacing w:after="0" w:line="240" w:lineRule="auto"/>
              <w:ind w:firstLine="269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(անունը, ազգանունը)</w:t>
            </w:r>
          </w:p>
        </w:tc>
      </w:tr>
    </w:tbl>
    <w:p w:rsidR="00D95A37" w:rsidRPr="00D95A37" w:rsidRDefault="00D95A37" w:rsidP="00D95A37">
      <w:pPr>
        <w:shd w:val="clear" w:color="auto" w:fill="FFFFFF"/>
        <w:spacing w:after="0" w:line="240" w:lineRule="auto"/>
        <w:ind w:firstLine="269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D95A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95A37" w:rsidRPr="00D95A37" w:rsidRDefault="001A003D" w:rsidP="00D95A37">
      <w:p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lang w:val="hy-AM" w:eastAsia="ru-RU"/>
        </w:rPr>
        <w:t xml:space="preserve">              </w:t>
      </w:r>
      <w:r w:rsidR="00D95A37" w:rsidRPr="00D95A37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lang w:eastAsia="ru-RU"/>
        </w:rPr>
        <w:t>Կ. Տ</w:t>
      </w:r>
    </w:p>
    <w:sectPr w:rsidR="00D95A37" w:rsidRPr="00D95A37" w:rsidSect="009E50DE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37B61"/>
    <w:multiLevelType w:val="hybridMultilevel"/>
    <w:tmpl w:val="2DA4717E"/>
    <w:lvl w:ilvl="0" w:tplc="8BE698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40271"/>
    <w:multiLevelType w:val="hybridMultilevel"/>
    <w:tmpl w:val="535A0A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2773881">
    <w:abstractNumId w:val="0"/>
  </w:num>
  <w:num w:numId="2" w16cid:durableId="693111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37"/>
    <w:rsid w:val="000E7598"/>
    <w:rsid w:val="001306C2"/>
    <w:rsid w:val="00187D9A"/>
    <w:rsid w:val="001A003D"/>
    <w:rsid w:val="002B4A08"/>
    <w:rsid w:val="00311E5C"/>
    <w:rsid w:val="00323AF4"/>
    <w:rsid w:val="0034446B"/>
    <w:rsid w:val="00392E55"/>
    <w:rsid w:val="005219E4"/>
    <w:rsid w:val="0059165F"/>
    <w:rsid w:val="0059772C"/>
    <w:rsid w:val="005B5426"/>
    <w:rsid w:val="00615427"/>
    <w:rsid w:val="007664DB"/>
    <w:rsid w:val="00771246"/>
    <w:rsid w:val="00793220"/>
    <w:rsid w:val="007A597F"/>
    <w:rsid w:val="00810AEB"/>
    <w:rsid w:val="009C7C01"/>
    <w:rsid w:val="009E50DE"/>
    <w:rsid w:val="009F1E7B"/>
    <w:rsid w:val="00AB7A7A"/>
    <w:rsid w:val="00B74C6E"/>
    <w:rsid w:val="00C67631"/>
    <w:rsid w:val="00D95A37"/>
    <w:rsid w:val="00DA2E4C"/>
    <w:rsid w:val="00E25409"/>
    <w:rsid w:val="00F5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1D31"/>
  <w15:docId w15:val="{CDD98C43-1C4B-407B-B6AB-5E62255D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95A37"/>
    <w:rPr>
      <w:b/>
      <w:bCs/>
    </w:rPr>
  </w:style>
  <w:style w:type="character" w:styleId="Emphasis">
    <w:name w:val="Emphasis"/>
    <w:basedOn w:val="DefaultParagraphFont"/>
    <w:uiPriority w:val="20"/>
    <w:qFormat/>
    <w:rsid w:val="00D95A37"/>
    <w:rPr>
      <w:i/>
      <w:iCs/>
    </w:rPr>
  </w:style>
  <w:style w:type="paragraph" w:styleId="ListParagraph">
    <w:name w:val="List Paragraph"/>
    <w:basedOn w:val="Normal"/>
    <w:uiPriority w:val="34"/>
    <w:qFormat/>
    <w:rsid w:val="00AB7A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E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ecamo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HAdmin</dc:creator>
  <cp:keywords/>
  <dc:description/>
  <cp:lastModifiedBy>Նազենի Սահակյան</cp:lastModifiedBy>
  <cp:revision>13</cp:revision>
  <cp:lastPrinted>2023-05-02T09:06:00Z</cp:lastPrinted>
  <dcterms:created xsi:type="dcterms:W3CDTF">2023-04-26T09:14:00Z</dcterms:created>
  <dcterms:modified xsi:type="dcterms:W3CDTF">2023-05-02T10:05:00Z</dcterms:modified>
</cp:coreProperties>
</file>