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60B6" w14:textId="77777777" w:rsidR="00755BCE" w:rsidRDefault="00755BCE" w:rsidP="00755BCE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1E01E7D5" w14:textId="77777777" w:rsidR="00755BCE" w:rsidRDefault="00755BCE" w:rsidP="00755BCE">
      <w:pPr>
        <w:spacing w:after="0" w:line="240" w:lineRule="auto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4A279552" w14:textId="77777777" w:rsidR="00755BCE" w:rsidRDefault="00755BCE" w:rsidP="00755BCE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6B983471" w14:textId="77777777" w:rsidR="00755BCE" w:rsidRDefault="00755BCE" w:rsidP="00755BCE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Մեծամոր  համայնքի ավագանու</w:t>
      </w:r>
    </w:p>
    <w:p w14:paraId="4920C218" w14:textId="3B189228" w:rsidR="00755BCE" w:rsidRDefault="00755BCE" w:rsidP="00755BCE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517B6A">
        <w:rPr>
          <w:rFonts w:ascii="GHEA Grapalat" w:hAnsi="GHEA Grapalat" w:cs="Sylfaen"/>
          <w:sz w:val="20"/>
          <w:szCs w:val="20"/>
          <w:lang w:val="hy-AM"/>
        </w:rPr>
        <w:t>02</w:t>
      </w:r>
      <w:r>
        <w:rPr>
          <w:rFonts w:ascii="GHEA Grapalat" w:hAnsi="GHEA Grapalat" w:cs="Sylfaen"/>
          <w:sz w:val="20"/>
          <w:szCs w:val="20"/>
          <w:lang w:val="hy-AM"/>
        </w:rPr>
        <w:t>»</w:t>
      </w:r>
      <w:r w:rsidR="00517B6A">
        <w:rPr>
          <w:rFonts w:ascii="GHEA Grapalat" w:hAnsi="GHEA Grapalat" w:cs="Sylfaen"/>
          <w:sz w:val="20"/>
          <w:szCs w:val="20"/>
          <w:lang w:val="hy-AM"/>
        </w:rPr>
        <w:t>փետրվարի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2022 թվականի</w:t>
      </w:r>
    </w:p>
    <w:p w14:paraId="08C2F40E" w14:textId="66598EAE" w:rsidR="00755BCE" w:rsidRDefault="00755BCE" w:rsidP="00755BCE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N</w:t>
      </w:r>
      <w:r w:rsidR="0054159F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>-Ն որոշման</w:t>
      </w:r>
    </w:p>
    <w:p w14:paraId="3A196EB0" w14:textId="77777777" w:rsidR="00755BCE" w:rsidRDefault="00755BCE" w:rsidP="00755BC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14:paraId="7CB83937" w14:textId="77777777" w:rsidR="00755BCE" w:rsidRDefault="00755BCE" w:rsidP="00755BC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ԱՐՄԱՎԻՐԻ ՄԱՐԶԻ ՄԵԾԱՄՈՐ  ՀԱՄԱՅՆՔԻ ՎԱՐՉԱԿԱՆ ՏԱՐԱԾՔՈՒՄ ՀԱՆՐԱՅԻՆ ՍՆՆԴԻ ԿԱԶՄԱԿԵՐՊՄԱՆ ԵՎ ԻՐԱԿԱՆԱՑՄԱՆ </w:t>
      </w:r>
    </w:p>
    <w:p w14:paraId="4277E6AC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1. Սույն կանոններով սահմանվում են Մեծամոր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14:paraId="0CD91959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14:paraId="7FAE1C08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հանրային սնունդ</w:t>
      </w:r>
      <w:r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14:paraId="557661A8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հանրային սննդի ծառայություն</w:t>
      </w:r>
      <w:r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14:paraId="398D4286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խոհարարական արտադրանք՝</w:t>
      </w:r>
      <w:r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14:paraId="7B3DD602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ճաշացուցակ՝</w:t>
      </w:r>
      <w:r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14:paraId="0E4807EF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հանրային սննդի օբյեկտներ՝</w:t>
      </w:r>
      <w:r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14:paraId="7C652361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վաճառող՝</w:t>
      </w:r>
      <w:r>
        <w:rPr>
          <w:rFonts w:ascii="GHEA Grapalat" w:hAnsi="GHEA Grapalat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14:paraId="4F0B2BFC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Հանրային սննդի օբյեկտները դասակարգվում են հետևյալ տեսակների՝ </w:t>
      </w:r>
    </w:p>
    <w:p w14:paraId="7AA3442D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ա/ ճաշարաններ.</w:t>
      </w:r>
    </w:p>
    <w:p w14:paraId="647B662F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բ/ ռեստորաններ.</w:t>
      </w:r>
    </w:p>
    <w:p w14:paraId="6D0C1261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գ/սրճարաններ.</w:t>
      </w:r>
    </w:p>
    <w:p w14:paraId="032A165E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դ/բարեր.</w:t>
      </w:r>
    </w:p>
    <w:p w14:paraId="00A8C2D5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ե/ բուֆետներ.</w:t>
      </w:r>
    </w:p>
    <w:p w14:paraId="65471F13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զ/ խոհարարական արտադրանքի պատրաստման և իրացման այլ  օբյեկտներ:</w:t>
      </w:r>
    </w:p>
    <w:p w14:paraId="7480077E" w14:textId="77777777" w:rsidR="00755BCE" w:rsidRDefault="00755BCE" w:rsidP="00755BC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14:paraId="6EAC5393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14:paraId="640F1055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14:paraId="30F2764E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14:paraId="60B1579D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14:paraId="0E7B149B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14:paraId="22D2275F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10. Հանրային սննդի օբյեկտը պետք է ապահովված լինի Հայաստանի Հանրապետության կառավարության սահմանած պահանջները բավարարող ցուցանակով:</w:t>
      </w:r>
    </w:p>
    <w:p w14:paraId="733D2FAA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11. Հանրային սննդի օբյեկտը պետք է ապահովված լինի տեսակը հաստատված և ստուգաչափված չափման միջոցներով:</w:t>
      </w:r>
    </w:p>
    <w:p w14:paraId="0D5A89E4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14:paraId="6568B07D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14:paraId="7C47A23E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14. Վաճառողն ինքնուրույն է որոշում սպառողներին  սպասարկելու ձևերը և մեթոդները:</w:t>
      </w:r>
    </w:p>
    <w:p w14:paraId="632827DF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15. Վաճառողը պետք է ունենա ճաշացուցակ, որը ներկայացվում է սպառողին (գնորդին):</w:t>
      </w:r>
    </w:p>
    <w:p w14:paraId="168E7FE3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16. Ճաշացուցակում նշվում է խոհարարական արտադրանքի զանգվածը և վերջինիս այն գինը, որը ենթակա է սպառողի կողմից վերջնական վճարման:</w:t>
      </w:r>
    </w:p>
    <w:p w14:paraId="73CCF430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18C0D5A4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19.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Անվանաքարտ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կրում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համայնքի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տարածքում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առևտրի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հանրայի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14:paraId="38D0C653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14:paraId="3C553E83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14:paraId="2D4BF1B2" w14:textId="77777777" w:rsidR="00755BCE" w:rsidRDefault="00755BCE" w:rsidP="00755BCE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ա) կազմակերպության ֆիրմային անվանումը,</w:t>
      </w:r>
    </w:p>
    <w:p w14:paraId="558405CA" w14:textId="77777777" w:rsidR="00755BCE" w:rsidRDefault="00755BCE" w:rsidP="00755BCE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բ) աշխատողի անունը, ազգանունը,</w:t>
      </w:r>
    </w:p>
    <w:p w14:paraId="44DF0534" w14:textId="77777777" w:rsidR="00755BCE" w:rsidRDefault="00755BCE" w:rsidP="00755BCE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գ) աշխատողի զբաղեցրած պաշտոնը:</w:t>
      </w:r>
    </w:p>
    <w:p w14:paraId="3AD7682B" w14:textId="77777777" w:rsidR="00755BCE" w:rsidRDefault="00755BCE" w:rsidP="00755BCE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14:paraId="74C41003" w14:textId="77777777" w:rsidR="00755BCE" w:rsidRDefault="00755BCE" w:rsidP="00755BCE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23. Անվանաքարտը վավերացվում է գործատուի ստորագրությամբ և կնիքով:</w:t>
      </w:r>
    </w:p>
    <w:p w14:paraId="20A72D7E" w14:textId="77777777" w:rsidR="00755BCE" w:rsidRDefault="00755BCE" w:rsidP="00755BCE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14:paraId="4888EB8D" w14:textId="77777777" w:rsidR="00755BCE" w:rsidRDefault="00755BCE" w:rsidP="00755BCE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25. </w:t>
      </w:r>
      <w:r>
        <w:rPr>
          <w:rFonts w:ascii="GHEA Grapalat" w:hAnsi="GHEA Grapalat"/>
          <w:sz w:val="24"/>
          <w:szCs w:val="24"/>
          <w:lang w:val="hy-AM"/>
        </w:rPr>
        <w:t xml:space="preserve">Անվանաքարտ կրելու կարգը սահմանված է </w:t>
      </w:r>
      <w:r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առևտրի, հանրային սննդի և կենցաղային ծառայությունների ոլորտում անվանաքարտ կրելու կարգը հաստատելու մասին</w:t>
      </w:r>
      <w:r>
        <w:rPr>
          <w:rFonts w:ascii="GHEA Grapalat" w:hAnsi="GHEA Grapalat"/>
          <w:sz w:val="24"/>
          <w:lang w:val="hy-AM"/>
        </w:rPr>
        <w:t>» ՀՀ առևտրի և տնտեսական զարգացման նախարարի 29 օգոստոսի 2005 թվականի N 182-Ն որոշմամբ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7C16394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26. Վաճառողն ապահովում է հանրային  սննդի օբյեկտի աշխատողների աշխատանքային արտահագուստ կրելը:</w:t>
      </w:r>
    </w:p>
    <w:p w14:paraId="6115F90F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alibri" w:hAnsi="Calibri" w:cs="Calibri"/>
          <w:sz w:val="24"/>
          <w:szCs w:val="24"/>
          <w:lang w:val="hy-AM"/>
        </w:rPr>
        <w:t>   </w:t>
      </w:r>
      <w:r>
        <w:rPr>
          <w:rFonts w:ascii="GHEA Grapalat" w:hAnsi="GHEA Grapalat" w:cs="Courier New"/>
          <w:sz w:val="24"/>
          <w:szCs w:val="24"/>
          <w:lang w:val="hy-AM"/>
        </w:rPr>
        <w:t>28.</w:t>
      </w:r>
      <w:r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14:paraId="23009B8D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14:paraId="695C47A9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30.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14:paraId="14361DA0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31.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14:paraId="7B1B46EF" w14:textId="77777777" w:rsidR="00755BCE" w:rsidRDefault="00755BCE" w:rsidP="00755B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32. 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14:paraId="607D276C" w14:textId="77777777" w:rsidR="00755BCE" w:rsidRDefault="00755BCE" w:rsidP="00755BCE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14:paraId="3C5E49F4" w14:textId="77777777" w:rsidR="00755BCE" w:rsidRDefault="00755BCE" w:rsidP="00755BCE">
      <w:pPr>
        <w:rPr>
          <w:lang w:val="hy-AM"/>
        </w:rPr>
      </w:pPr>
    </w:p>
    <w:p w14:paraId="7647759D" w14:textId="77777777" w:rsidR="009C485D" w:rsidRPr="00755BCE" w:rsidRDefault="009C485D">
      <w:pPr>
        <w:rPr>
          <w:lang w:val="hy-AM"/>
        </w:rPr>
      </w:pPr>
    </w:p>
    <w:sectPr w:rsidR="009C485D" w:rsidRPr="00755BCE" w:rsidSect="00755BCE">
      <w:pgSz w:w="11907" w:h="16839"/>
      <w:pgMar w:top="850" w:right="927" w:bottom="850" w:left="8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BE"/>
    <w:rsid w:val="00517B6A"/>
    <w:rsid w:val="0054159F"/>
    <w:rsid w:val="00755BCE"/>
    <w:rsid w:val="007749BE"/>
    <w:rsid w:val="008A5695"/>
    <w:rsid w:val="009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06C6"/>
  <w15:chartTrackingRefBased/>
  <w15:docId w15:val="{0C5029E3-2D84-42EE-AE07-A78AC9EF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CE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B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55BCE"/>
    <w:pPr>
      <w:spacing w:after="200" w:line="276" w:lineRule="auto"/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4</cp:revision>
  <dcterms:created xsi:type="dcterms:W3CDTF">2022-01-26T12:41:00Z</dcterms:created>
  <dcterms:modified xsi:type="dcterms:W3CDTF">2022-02-02T05:16:00Z</dcterms:modified>
</cp:coreProperties>
</file>